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Методические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указания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к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оформлению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</w:pP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индивидуального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домашнего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задания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Индивидуальное домашнее задание необходимо оформить в виде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реферата, содержащего следующие структурные элементы: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Титульный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лист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(Образец оформления и шаблон титульного</w:t>
      </w:r>
      <w:proofErr w:type="gramEnd"/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листа размещен на сайте ИДО (</w:t>
      </w:r>
      <w:r>
        <w:rPr>
          <w:rFonts w:ascii="Times New Roman" w:hAnsi="Times New Roman" w:cs="Times New Roman"/>
          <w:color w:val="0000FF"/>
          <w:sz w:val="28"/>
          <w:szCs w:val="28"/>
        </w:rPr>
        <w:t>http://portal.tpu.ru/ido-tpu</w:t>
      </w:r>
      <w:r>
        <w:rPr>
          <w:rFonts w:ascii="Times New Roman" w:hAnsi="Times New Roman" w:cs="Times New Roman"/>
          <w:color w:val="000000"/>
          <w:sz w:val="28"/>
          <w:szCs w:val="28"/>
        </w:rPr>
        <w:t>) в разделе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СТУДЕНТУ </w:t>
      </w:r>
      <w:r>
        <w:rPr>
          <w:rFonts w:ascii="Symbol" w:hAnsi="Symbol" w:cs="Symbol"/>
          <w:color w:val="000000"/>
          <w:sz w:val="28"/>
          <w:szCs w:val="28"/>
        </w:rPr>
        <w:t>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ДОКУМЕНТЫ).</w:t>
      </w:r>
      <w:proofErr w:type="gramEnd"/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Обозначения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и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сокращения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(не обязательно).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Введение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 введении излагается актуальность темы, степень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разработанности темы в научной литературе, проблема, цель и задачи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работы. Объем введения – 1–2 стр.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Основная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часть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основной части должно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ствовать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оглавлению. Основная часть представляет собой изложение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освоения темы. В ней демонстрируются умения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самостоя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современной литературой, глубоко и всесторонне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следовать проблему, пользоваться современной научной терминологией.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 основной части делится на разделы, подразделы, параграфы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ветствии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содержанием и структурой рассматриваемых вопросов. Текст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может сопровождаться иллюстрациями. Каждый раздел рекомендуется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начинать с нового листа. В основной части должны раскрываться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на вопросы, поставленные руководителем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учебно-исследовательской</w:t>
      </w:r>
      <w:proofErr w:type="gramEnd"/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 В заключении содержатся краткие выводы по ре-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зультатам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работы, оценка полноты решения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поставлен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введении задач. Объем заключения – 1–2 стр.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Список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использованных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источников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Характеризует глубину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широту изучения темы, демонстрирует эрудицию и культуру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исследо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список включают все источники, на которые есть ссылки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тексте, в алфавитном порядке. Каждый документ, включенный в спи-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сок, оформляется в соответствии с библиографической записью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Образец оформления списка литературы размещен на сайте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ИДО (</w:t>
      </w:r>
      <w:r>
        <w:rPr>
          <w:rFonts w:ascii="Times New Roman" w:hAnsi="Times New Roman" w:cs="Times New Roman"/>
          <w:color w:val="0000FF"/>
          <w:sz w:val="28"/>
          <w:szCs w:val="28"/>
        </w:rPr>
        <w:t>http://portal.tpu.ru/ido-tpu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разделе СТУДЕНТУ </w:t>
      </w:r>
      <w:r>
        <w:rPr>
          <w:rFonts w:ascii="Symbol" w:hAnsi="Symbol" w:cs="Symbol"/>
          <w:color w:val="000000"/>
          <w:sz w:val="28"/>
          <w:szCs w:val="28"/>
        </w:rPr>
        <w:t>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,Bold" w:eastAsia="Times New Roman,Bold" w:hAnsi="Times New Roman" w:cs="Times New Roman,Bold" w:hint="eastAsia"/>
          <w:b/>
          <w:bCs/>
          <w:color w:val="000000"/>
          <w:sz w:val="28"/>
          <w:szCs w:val="28"/>
        </w:rPr>
        <w:t>Приложения</w:t>
      </w:r>
      <w:r>
        <w:rPr>
          <w:rFonts w:ascii="Times New Roman,Bold" w:eastAsia="Times New Roman,Bold" w:hAnsi="Times New Roman" w:cs="Times New Roman,Bold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приложения рекомендуется включать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материа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иллюстративного и вспомогательного характера: таблицы и рисунки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большого формата, материалы справочного характера. Приложения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располагают в порядке ссылок на них в тексте.</w:t>
      </w:r>
    </w:p>
    <w:p w:rsid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32D9C" w:rsidRPr="00232D9C" w:rsidRDefault="00232D9C" w:rsidP="0023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sz w:val="24"/>
          <w:szCs w:val="24"/>
        </w:rPr>
        <w:t>Резервирование в системах электроснабжения</w:t>
      </w:r>
    </w:p>
    <w:sectPr w:rsidR="00232D9C" w:rsidRPr="00232D9C" w:rsidSect="00D3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0AE"/>
    <w:rsid w:val="00232D9C"/>
    <w:rsid w:val="004D0F99"/>
    <w:rsid w:val="00B440AE"/>
    <w:rsid w:val="00D3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2013-04-21T13:20:00Z</dcterms:created>
  <dcterms:modified xsi:type="dcterms:W3CDTF">2013-04-22T13:02:00Z</dcterms:modified>
</cp:coreProperties>
</file>