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51" w:rsidRDefault="00362B51" w:rsidP="00362B51">
      <w:pPr>
        <w:pStyle w:val="3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Линейная алгебра.</w:t>
      </w:r>
    </w:p>
    <w:p w:rsidR="00362B51" w:rsidRPr="00362B51" w:rsidRDefault="00362B51" w:rsidP="00362B51"/>
    <w:p w:rsidR="00362B51" w:rsidRPr="00585286" w:rsidRDefault="00362B51" w:rsidP="00362B51">
      <w:pPr>
        <w:pStyle w:val="3"/>
        <w:keepNext w:val="0"/>
        <w:widowControl w:val="0"/>
      </w:pPr>
      <w:r w:rsidRPr="00585286">
        <w:t>Задание 1. Векторная алгебра</w:t>
      </w:r>
    </w:p>
    <w:p w:rsidR="00362B51" w:rsidRDefault="00362B51" w:rsidP="00362B51">
      <w:pPr>
        <w:pStyle w:val="2"/>
        <w:widowControl w:val="0"/>
        <w:ind w:firstLine="720"/>
      </w:pPr>
    </w:p>
    <w:p w:rsidR="00362B51" w:rsidRDefault="00362B51" w:rsidP="00362B51">
      <w:pPr>
        <w:widowControl w:val="0"/>
        <w:jc w:val="center"/>
        <w:rPr>
          <w:b/>
        </w:rPr>
      </w:pPr>
    </w:p>
    <w:p w:rsidR="00362B51" w:rsidRDefault="00362B51" w:rsidP="00362B51">
      <w:pPr>
        <w:pStyle w:val="2"/>
        <w:widowControl w:val="0"/>
        <w:spacing w:line="360" w:lineRule="auto"/>
      </w:pPr>
      <w:r>
        <w:tab/>
        <w:t xml:space="preserve">Доказать, что векторы 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a</m:t>
            </m:r>
          </m:e>
        </m:bar>
        <m:r>
          <w:rPr>
            <w:rFonts w:ascii="Cambria Math" w:hAnsi="Cambria Math"/>
          </w:rPr>
          <m:t xml:space="preserve">, 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</m:t>
            </m:r>
          </m:e>
        </m:bar>
        <m:r>
          <w:rPr>
            <w:rFonts w:ascii="Cambria Math" w:hAnsi="Cambria Math"/>
          </w:rPr>
          <m:t xml:space="preserve"> </m:t>
        </m:r>
      </m:oMath>
      <w:r w:rsidRPr="00220BA3">
        <w:t xml:space="preserve"> </w:t>
      </w:r>
      <w:r>
        <w:t>и</w:t>
      </w:r>
      <w:r w:rsidRPr="00220BA3">
        <w:t xml:space="preserve"> </w:t>
      </w:r>
      <w: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c</m:t>
            </m:r>
          </m:e>
        </m:bar>
      </m:oMath>
      <w:r>
        <w:t xml:space="preserve">  образуют базис, и найти координаты вектора 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d</m:t>
            </m:r>
          </m:e>
        </m:bar>
      </m:oMath>
      <w:r>
        <w:t xml:space="preserve">     в этом базисе.</w:t>
      </w:r>
    </w:p>
    <w:p w:rsidR="00441EA9" w:rsidRDefault="00441EA9"/>
    <w:tbl>
      <w:tblPr>
        <w:tblStyle w:val="a3"/>
        <w:tblW w:w="0" w:type="auto"/>
        <w:jc w:val="center"/>
        <w:tblLook w:val="04A0"/>
      </w:tblPr>
      <w:tblGrid>
        <w:gridCol w:w="1095"/>
        <w:gridCol w:w="2108"/>
        <w:gridCol w:w="2197"/>
        <w:gridCol w:w="2122"/>
        <w:gridCol w:w="2049"/>
      </w:tblGrid>
      <w:tr w:rsidR="00362B51" w:rsidRPr="00744176" w:rsidTr="00362B51">
        <w:trPr>
          <w:jc w:val="center"/>
        </w:trPr>
        <w:tc>
          <w:tcPr>
            <w:tcW w:w="1095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outlineLvl w:val="2"/>
              <w:rPr>
                <w:b w:val="0"/>
              </w:rPr>
            </w:pPr>
          </w:p>
          <w:p w:rsidR="00362B51" w:rsidRDefault="00362B51" w:rsidP="00944ED6">
            <w:pPr>
              <w:pStyle w:val="3"/>
              <w:keepNext w:val="0"/>
              <w:widowControl w:val="0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  <w:p w:rsidR="00362B51" w:rsidRPr="00220BA3" w:rsidRDefault="00362B51" w:rsidP="00944ED6"/>
        </w:tc>
        <w:tc>
          <w:tcPr>
            <w:tcW w:w="2108" w:type="dxa"/>
            <w:vAlign w:val="center"/>
          </w:tcPr>
          <w:p w:rsidR="00362B51" w:rsidRPr="001A212D" w:rsidRDefault="00362B51" w:rsidP="00944ED6">
            <w:pPr>
              <w:pStyle w:val="3"/>
              <w:keepNext w:val="0"/>
              <w:widowControl w:val="0"/>
              <w:outlineLvl w:val="2"/>
              <w:rPr>
                <w:b w:val="0"/>
              </w:rPr>
            </w:pPr>
            <w:r>
              <w:rPr>
                <w:b w:val="0"/>
              </w:rPr>
              <w:t>(</w:t>
            </w:r>
            <w:r>
              <w:rPr>
                <w:b w:val="0"/>
                <w:lang w:val="en-US"/>
              </w:rPr>
              <w:t>5,1,2</w:t>
            </w:r>
            <w:r>
              <w:rPr>
                <w:b w:val="0"/>
              </w:rPr>
              <w:t>)</w:t>
            </w:r>
          </w:p>
        </w:tc>
        <w:tc>
          <w:tcPr>
            <w:tcW w:w="2197" w:type="dxa"/>
            <w:vAlign w:val="center"/>
          </w:tcPr>
          <w:p w:rsidR="00362B51" w:rsidRPr="001A212D" w:rsidRDefault="00362B51" w:rsidP="00944ED6">
            <w:pPr>
              <w:pStyle w:val="3"/>
              <w:keepNext w:val="0"/>
              <w:widowControl w:val="0"/>
              <w:outlineLvl w:val="2"/>
              <w:rPr>
                <w:b w:val="0"/>
              </w:rPr>
            </w:pPr>
            <w:r>
              <w:rPr>
                <w:b w:val="0"/>
              </w:rPr>
              <w:t>(</w:t>
            </w:r>
            <w:r>
              <w:rPr>
                <w:b w:val="0"/>
                <w:lang w:val="en-US"/>
              </w:rPr>
              <w:t>-2,1,-3</w:t>
            </w:r>
            <w:r>
              <w:rPr>
                <w:b w:val="0"/>
              </w:rPr>
              <w:t>)</w:t>
            </w:r>
          </w:p>
        </w:tc>
        <w:tc>
          <w:tcPr>
            <w:tcW w:w="2122" w:type="dxa"/>
            <w:vAlign w:val="center"/>
          </w:tcPr>
          <w:p w:rsidR="00362B51" w:rsidRPr="001A212D" w:rsidRDefault="00362B51" w:rsidP="00944ED6">
            <w:pPr>
              <w:pStyle w:val="3"/>
              <w:keepNext w:val="0"/>
              <w:widowControl w:val="0"/>
              <w:outlineLvl w:val="2"/>
              <w:rPr>
                <w:b w:val="0"/>
              </w:rPr>
            </w:pPr>
            <w:r>
              <w:rPr>
                <w:b w:val="0"/>
              </w:rPr>
              <w:t>(</w:t>
            </w:r>
            <w:r>
              <w:rPr>
                <w:b w:val="0"/>
                <w:lang w:val="en-US"/>
              </w:rPr>
              <w:t>4,-3,5</w:t>
            </w:r>
            <w:r>
              <w:rPr>
                <w:b w:val="0"/>
              </w:rPr>
              <w:t>)</w:t>
            </w:r>
          </w:p>
        </w:tc>
        <w:tc>
          <w:tcPr>
            <w:tcW w:w="2049" w:type="dxa"/>
          </w:tcPr>
          <w:p w:rsidR="00362B51" w:rsidRPr="00744176" w:rsidRDefault="00362B51" w:rsidP="00944ED6">
            <w:pPr>
              <w:pStyle w:val="3"/>
              <w:keepNext w:val="0"/>
              <w:widowControl w:val="0"/>
              <w:outlineLvl w:val="2"/>
              <w:rPr>
                <w:b w:val="0"/>
              </w:rPr>
            </w:pPr>
          </w:p>
          <w:p w:rsidR="00362B51" w:rsidRPr="00744176" w:rsidRDefault="00362B51" w:rsidP="00944ED6">
            <w:pPr>
              <w:jc w:val="center"/>
            </w:pPr>
            <w:r w:rsidRPr="00744176">
              <w:t>(</w:t>
            </w:r>
            <w:r>
              <w:rPr>
                <w:lang w:val="en-US"/>
              </w:rPr>
              <w:t>15,-15,24</w:t>
            </w:r>
            <w:r w:rsidRPr="00744176">
              <w:t>)</w:t>
            </w:r>
          </w:p>
        </w:tc>
      </w:tr>
    </w:tbl>
    <w:p w:rsidR="00362B51" w:rsidRDefault="00362B51" w:rsidP="00362B51">
      <w:pPr>
        <w:pStyle w:val="3"/>
        <w:keepNext w:val="0"/>
        <w:widowControl w:val="0"/>
        <w:spacing w:line="360" w:lineRule="auto"/>
      </w:pPr>
    </w:p>
    <w:p w:rsidR="00362B51" w:rsidRDefault="00362B51" w:rsidP="00362B51">
      <w:pPr>
        <w:pStyle w:val="3"/>
        <w:keepNext w:val="0"/>
        <w:widowControl w:val="0"/>
        <w:spacing w:line="360" w:lineRule="auto"/>
      </w:pPr>
      <w:r>
        <w:t>Задание 2. Системы линейных алгебраических уравнений 3-го порядка</w:t>
      </w:r>
    </w:p>
    <w:p w:rsidR="00362B51" w:rsidRDefault="00362B51" w:rsidP="00362B51">
      <w:pPr>
        <w:widowControl w:val="0"/>
        <w:spacing w:line="360" w:lineRule="auto"/>
        <w:jc w:val="both"/>
      </w:pPr>
    </w:p>
    <w:p w:rsidR="00362B51" w:rsidRDefault="00362B51" w:rsidP="00362B51">
      <w:pPr>
        <w:widowControl w:val="0"/>
        <w:jc w:val="both"/>
      </w:pPr>
      <w:r>
        <w:t>Решить систему уравнений</w:t>
      </w:r>
    </w:p>
    <w:p w:rsidR="00362B51" w:rsidRDefault="00362B51" w:rsidP="00362B51">
      <w:pPr>
        <w:widowControl w:val="0"/>
        <w:jc w:val="center"/>
      </w:pPr>
      <w:r w:rsidRPr="00637B51">
        <w:rPr>
          <w:position w:val="-58"/>
        </w:rPr>
        <w:object w:dxaOrig="314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65.6pt" o:ole="" fillcolor="window">
            <v:imagedata r:id="rId4" o:title=""/>
          </v:shape>
          <o:OLEObject Type="Embed" ProgID="Equation.3" ShapeID="_x0000_i1025" DrawAspect="Content" ObjectID="_1427521138" r:id="rId5"/>
        </w:object>
      </w:r>
    </w:p>
    <w:p w:rsidR="00362B51" w:rsidRDefault="00362B51" w:rsidP="00362B51">
      <w:pPr>
        <w:widowControl w:val="0"/>
        <w:jc w:val="both"/>
      </w:pPr>
      <w:r>
        <w:t xml:space="preserve">по формулам </w:t>
      </w:r>
      <w:proofErr w:type="spellStart"/>
      <w:r>
        <w:t>Крамера</w:t>
      </w:r>
      <w:proofErr w:type="spellEnd"/>
      <w:r>
        <w:t xml:space="preserve"> и с помощью обратной матрицы:   </w:t>
      </w:r>
      <w:r w:rsidRPr="00637B51">
        <w:rPr>
          <w:position w:val="-4"/>
        </w:rPr>
        <w:object w:dxaOrig="1440" w:dyaOrig="360">
          <v:shape id="_x0000_i1026" type="#_x0000_t75" style="width:1in;height:18.25pt" o:ole="" fillcolor="window">
            <v:imagedata r:id="rId6" o:title=""/>
          </v:shape>
          <o:OLEObject Type="Embed" ProgID="Equation.3" ShapeID="_x0000_i1026" DrawAspect="Content" ObjectID="_1427521139" r:id="rId7"/>
        </w:object>
      </w:r>
      <w:r>
        <w:t>,</w:t>
      </w:r>
    </w:p>
    <w:p w:rsidR="00362B51" w:rsidRDefault="00362B51" w:rsidP="00362B51">
      <w:pPr>
        <w:widowControl w:val="0"/>
        <w:jc w:val="both"/>
      </w:pPr>
      <w:r>
        <w:t>где</w:t>
      </w:r>
      <w:proofErr w:type="gramStart"/>
      <w:r>
        <w:t xml:space="preserve">  </w:t>
      </w:r>
      <w:r>
        <w:rPr>
          <w:i/>
        </w:rPr>
        <w:t>А</w:t>
      </w:r>
      <w:proofErr w:type="gramEnd"/>
      <w:r>
        <w:t xml:space="preserve"> – матрица коэффициентов при неизвестных системы;</w:t>
      </w:r>
    </w:p>
    <w:p w:rsidR="00362B51" w:rsidRDefault="00362B51" w:rsidP="00362B51">
      <w:pPr>
        <w:widowControl w:val="0"/>
        <w:jc w:val="both"/>
      </w:pPr>
      <w:r>
        <w:t xml:space="preserve">       </w:t>
      </w:r>
      <w:r>
        <w:rPr>
          <w:i/>
        </w:rPr>
        <w:t>А</w:t>
      </w:r>
      <w:r>
        <w:rPr>
          <w:vertAlign w:val="superscript"/>
        </w:rPr>
        <w:t>-1</w:t>
      </w:r>
      <w:r>
        <w:t xml:space="preserve"> – матрица, обратная матрице коэффициентов при неизвестных системы;</w:t>
      </w:r>
    </w:p>
    <w:p w:rsidR="00362B51" w:rsidRDefault="00362B51" w:rsidP="00362B51">
      <w:pPr>
        <w:widowControl w:val="0"/>
        <w:jc w:val="both"/>
      </w:pPr>
      <w:r>
        <w:t xml:space="preserve">       </w:t>
      </w:r>
      <w:r>
        <w:rPr>
          <w:i/>
        </w:rPr>
        <w:t>Х</w:t>
      </w:r>
      <w:r>
        <w:t xml:space="preserve"> – вектор-столбец неизвестных;</w:t>
      </w:r>
    </w:p>
    <w:p w:rsidR="00362B51" w:rsidRDefault="00362B51" w:rsidP="00362B51">
      <w:pPr>
        <w:widowControl w:val="0"/>
        <w:jc w:val="both"/>
      </w:pPr>
      <w:r>
        <w:t xml:space="preserve">       </w:t>
      </w:r>
      <w:r>
        <w:rPr>
          <w:i/>
        </w:rPr>
        <w:t>В</w:t>
      </w:r>
      <w:r>
        <w:t xml:space="preserve"> – вектор-столбец свободных членов.</w:t>
      </w:r>
    </w:p>
    <w:p w:rsidR="00362B51" w:rsidRDefault="00362B51" w:rsidP="00362B51">
      <w:pPr>
        <w:widowControl w:val="0"/>
        <w:jc w:val="both"/>
      </w:pPr>
      <w:r>
        <w:t xml:space="preserve">Значения коэффициентов  </w:t>
      </w:r>
      <w:proofErr w:type="spellStart"/>
      <w:r>
        <w:rPr>
          <w:i/>
          <w:iCs/>
          <w:sz w:val="32"/>
          <w:lang w:val="en-US"/>
        </w:rPr>
        <w:t>a</w:t>
      </w:r>
      <w:r>
        <w:rPr>
          <w:i/>
          <w:iCs/>
          <w:sz w:val="32"/>
          <w:vertAlign w:val="subscript"/>
          <w:lang w:val="en-US"/>
        </w:rPr>
        <w:t>ij</w:t>
      </w:r>
      <w:proofErr w:type="spellEnd"/>
      <w:r>
        <w:rPr>
          <w:i/>
          <w:iCs/>
        </w:rPr>
        <w:t xml:space="preserve">  </w:t>
      </w:r>
      <w:r>
        <w:t xml:space="preserve">и </w:t>
      </w:r>
      <w:r>
        <w:rPr>
          <w:i/>
          <w:iCs/>
        </w:rPr>
        <w:t xml:space="preserve">  </w:t>
      </w:r>
      <w:proofErr w:type="spellStart"/>
      <w:r>
        <w:rPr>
          <w:i/>
          <w:iCs/>
          <w:sz w:val="32"/>
          <w:lang w:val="en-US"/>
        </w:rPr>
        <w:t>b</w:t>
      </w:r>
      <w:r>
        <w:rPr>
          <w:i/>
          <w:iCs/>
          <w:sz w:val="32"/>
          <w:vertAlign w:val="subscript"/>
          <w:lang w:val="en-US"/>
        </w:rPr>
        <w:t>j</w:t>
      </w:r>
      <w:proofErr w:type="spellEnd"/>
      <w:r>
        <w:rPr>
          <w:i/>
          <w:iCs/>
        </w:rPr>
        <w:t xml:space="preserve"> </w:t>
      </w:r>
      <w:r>
        <w:t xml:space="preserve"> даны в таблице.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1214"/>
      </w:tblGrid>
      <w:tr w:rsidR="00362B51" w:rsidTr="00362B51">
        <w:trPr>
          <w:cantSplit/>
          <w:jc w:val="center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ij</w:t>
            </w:r>
            <w:proofErr w:type="spellEnd"/>
            <w:r>
              <w:rPr>
                <w:b w:val="0"/>
                <w:bCs/>
              </w:rPr>
              <w:t xml:space="preserve"> ,</w:t>
            </w:r>
            <w:proofErr w:type="gramEnd"/>
          </w:p>
          <w:p w:rsidR="00362B51" w:rsidRDefault="00362B51" w:rsidP="00944ED6">
            <w:pPr>
              <w:spacing w:line="360" w:lineRule="auto"/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  <w:sz w:val="32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Вариант</w:t>
            </w:r>
          </w:p>
        </w:tc>
      </w:tr>
      <w:tr w:rsidR="00362B51" w:rsidTr="00362B51">
        <w:trPr>
          <w:cantSplit/>
          <w:jc w:val="center"/>
        </w:trPr>
        <w:tc>
          <w:tcPr>
            <w:tcW w:w="8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8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11</w:t>
            </w:r>
          </w:p>
        </w:tc>
        <w:tc>
          <w:tcPr>
            <w:tcW w:w="1078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3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12</w:t>
            </w:r>
          </w:p>
        </w:tc>
        <w:tc>
          <w:tcPr>
            <w:tcW w:w="1078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-1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13</w:t>
            </w:r>
          </w:p>
        </w:tc>
        <w:tc>
          <w:tcPr>
            <w:tcW w:w="1078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1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21</w:t>
            </w:r>
          </w:p>
        </w:tc>
        <w:tc>
          <w:tcPr>
            <w:tcW w:w="1078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1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22</w:t>
            </w:r>
          </w:p>
        </w:tc>
        <w:tc>
          <w:tcPr>
            <w:tcW w:w="1078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lastRenderedPageBreak/>
              <w:t>a</w:t>
            </w:r>
            <w:r>
              <w:rPr>
                <w:b w:val="0"/>
                <w:bCs/>
                <w:vertAlign w:val="subscript"/>
                <w:lang w:val="en-US"/>
              </w:rPr>
              <w:t>23</w:t>
            </w:r>
          </w:p>
        </w:tc>
        <w:tc>
          <w:tcPr>
            <w:tcW w:w="1078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-1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31</w:t>
            </w:r>
          </w:p>
        </w:tc>
        <w:tc>
          <w:tcPr>
            <w:tcW w:w="1075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32</w:t>
            </w:r>
          </w:p>
        </w:tc>
        <w:tc>
          <w:tcPr>
            <w:tcW w:w="1075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1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33</w:t>
            </w:r>
          </w:p>
        </w:tc>
        <w:tc>
          <w:tcPr>
            <w:tcW w:w="1075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b</w:t>
            </w:r>
            <w:r>
              <w:rPr>
                <w:b w:val="0"/>
                <w:bCs/>
                <w:vertAlign w:val="subscript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4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b</w:t>
            </w:r>
            <w:r>
              <w:rPr>
                <w:b w:val="0"/>
                <w:bCs/>
                <w:vertAlign w:val="subscript"/>
                <w:lang w:val="en-US"/>
              </w:rPr>
              <w:t>2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4</w:t>
            </w:r>
          </w:p>
        </w:tc>
      </w:tr>
      <w:tr w:rsidR="00362B51" w:rsidTr="00362B51">
        <w:trPr>
          <w:jc w:val="center"/>
        </w:trPr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b</w:t>
            </w:r>
            <w:r>
              <w:rPr>
                <w:b w:val="0"/>
                <w:bCs/>
                <w:vertAlign w:val="subscript"/>
                <w:lang w:val="en-US"/>
              </w:rPr>
              <w:t>3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48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16</w:t>
            </w:r>
          </w:p>
        </w:tc>
      </w:tr>
    </w:tbl>
    <w:p w:rsidR="00362B51" w:rsidRDefault="00362B51" w:rsidP="00362B51">
      <w:pPr>
        <w:pStyle w:val="3"/>
        <w:keepNext w:val="0"/>
        <w:widowControl w:val="0"/>
        <w:spacing w:line="360" w:lineRule="auto"/>
      </w:pPr>
      <w:r>
        <w:t>Задание 3. Произвольная система линейных алгебраических уравнений</w:t>
      </w:r>
    </w:p>
    <w:p w:rsidR="00362B51" w:rsidRDefault="00362B51" w:rsidP="00362B51"/>
    <w:p w:rsidR="00362B51" w:rsidRPr="000D1E4C" w:rsidRDefault="00362B51" w:rsidP="00362B51">
      <w:pPr>
        <w:pStyle w:val="3"/>
        <w:keepNext w:val="0"/>
        <w:widowControl w:val="0"/>
        <w:ind w:firstLine="720"/>
        <w:jc w:val="left"/>
        <w:rPr>
          <w:b w:val="0"/>
        </w:rPr>
      </w:pPr>
      <w:r>
        <w:rPr>
          <w:b w:val="0"/>
          <w:bCs/>
        </w:rPr>
        <w:t xml:space="preserve">Найти общее и одно частное решение неоднородной системы линейных алгебраических уравнений, воспользовавшись теоремой </w:t>
      </w:r>
      <w:proofErr w:type="spellStart"/>
      <w:r>
        <w:rPr>
          <w:b w:val="0"/>
          <w:bCs/>
        </w:rPr>
        <w:t>Кронекера-Капелли</w:t>
      </w:r>
      <w:proofErr w:type="spellEnd"/>
      <w:r>
        <w:rPr>
          <w:b w:val="0"/>
          <w:bCs/>
        </w:rPr>
        <w:t xml:space="preserve">. </w:t>
      </w:r>
      <w:r w:rsidRPr="000D1E4C">
        <w:rPr>
          <w:b w:val="0"/>
        </w:rPr>
        <w:t>Выполнить проверку частного решения, подставив его в систему.</w:t>
      </w:r>
    </w:p>
    <w:p w:rsidR="00362B51" w:rsidRDefault="00362B51" w:rsidP="00362B51">
      <w:pPr>
        <w:jc w:val="center"/>
      </w:pPr>
      <w:r w:rsidRPr="00637B51">
        <w:rPr>
          <w:position w:val="-78"/>
        </w:rPr>
        <w:object w:dxaOrig="4560" w:dyaOrig="1700">
          <v:shape id="_x0000_i1027" type="#_x0000_t75" style="width:227.85pt;height:84.75pt" o:ole="" fillcolor="window">
            <v:imagedata r:id="rId8" o:title=""/>
          </v:shape>
          <o:OLEObject Type="Embed" ProgID="Equation.3" ShapeID="_x0000_i1027" DrawAspect="Content" ObjectID="_1427521140" r:id="rId9"/>
        </w:object>
      </w:r>
    </w:p>
    <w:p w:rsidR="00362B51" w:rsidRDefault="00362B51" w:rsidP="00362B51">
      <w:pPr>
        <w:rPr>
          <w:lang w:val="en-US"/>
        </w:rPr>
      </w:pPr>
    </w:p>
    <w:p w:rsidR="00362B51" w:rsidRPr="000D1E4C" w:rsidRDefault="00362B51" w:rsidP="00362B51">
      <w:r>
        <w:t>Коэффициенты системы линейных уравнений приведены в таблице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1214"/>
      </w:tblGrid>
      <w:tr w:rsidR="00362B51" w:rsidTr="00362B51">
        <w:trPr>
          <w:cantSplit/>
          <w:jc w:val="center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B51" w:rsidRDefault="00362B51" w:rsidP="00944ED6">
            <w:pPr>
              <w:jc w:val="center"/>
            </w:pPr>
            <w:proofErr w:type="spellStart"/>
            <w:r>
              <w:rPr>
                <w:i/>
                <w:iCs/>
                <w:sz w:val="32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ij</w:t>
            </w:r>
            <w:proofErr w:type="spellEnd"/>
            <w:r>
              <w:t xml:space="preserve"> ,</w:t>
            </w:r>
          </w:p>
          <w:p w:rsidR="00362B51" w:rsidRDefault="00362B51" w:rsidP="00944ED6">
            <w:pPr>
              <w:jc w:val="center"/>
              <w:rPr>
                <w:vertAlign w:val="subscript"/>
              </w:rPr>
            </w:pPr>
            <w:r>
              <w:rPr>
                <w:i/>
                <w:iCs/>
                <w:sz w:val="32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Вариант</w:t>
            </w:r>
          </w:p>
        </w:tc>
      </w:tr>
      <w:tr w:rsidR="00362B51" w:rsidTr="00362B51">
        <w:trPr>
          <w:cantSplit/>
          <w:jc w:val="center"/>
        </w:trPr>
        <w:tc>
          <w:tcPr>
            <w:tcW w:w="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11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12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13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14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sz w:val="32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15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21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22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23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-2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24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sz w:val="32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25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lastRenderedPageBreak/>
              <w:t>a</w:t>
            </w:r>
            <w:r>
              <w:rPr>
                <w:b w:val="0"/>
                <w:bCs/>
                <w:vertAlign w:val="subscript"/>
                <w:lang w:val="en-US"/>
              </w:rPr>
              <w:t>31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32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34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sz w:val="32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35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41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42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43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44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sz w:val="32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45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b</w:t>
            </w:r>
            <w:r>
              <w:rPr>
                <w:b w:val="0"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b</w:t>
            </w:r>
            <w:r>
              <w:rPr>
                <w:b w:val="0"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-7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b</w:t>
            </w:r>
            <w:r>
              <w:rPr>
                <w:b w:val="0"/>
                <w:bCs/>
                <w:i/>
                <w:iCs/>
                <w:vertAlign w:val="subscript"/>
              </w:rPr>
              <w:t>3</w:t>
            </w:r>
          </w:p>
        </w:tc>
        <w:tc>
          <w:tcPr>
            <w:tcW w:w="86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362B51" w:rsidTr="00362B51">
        <w:trPr>
          <w:jc w:val="center"/>
        </w:trPr>
        <w:tc>
          <w:tcPr>
            <w:tcW w:w="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b</w:t>
            </w:r>
            <w:r>
              <w:rPr>
                <w:b w:val="0"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</w:tbl>
    <w:p w:rsidR="00362B51" w:rsidRDefault="00362B51" w:rsidP="00362B51"/>
    <w:p w:rsidR="00362B51" w:rsidRPr="000D1E4C" w:rsidRDefault="00362B51" w:rsidP="00362B51">
      <w:pPr>
        <w:widowControl w:val="0"/>
        <w:jc w:val="center"/>
        <w:rPr>
          <w:b/>
        </w:rPr>
      </w:pPr>
      <w:r w:rsidRPr="000D1E4C">
        <w:rPr>
          <w:b/>
        </w:rPr>
        <w:t xml:space="preserve">Задание 4. </w:t>
      </w:r>
      <w:r>
        <w:rPr>
          <w:b/>
        </w:rPr>
        <w:t>Однородная система линейных алгебраических уравнений</w:t>
      </w:r>
    </w:p>
    <w:p w:rsidR="00362B51" w:rsidRDefault="00362B51" w:rsidP="00362B51">
      <w:pPr>
        <w:widowControl w:val="0"/>
        <w:jc w:val="center"/>
        <w:rPr>
          <w:b/>
        </w:rPr>
      </w:pPr>
    </w:p>
    <w:p w:rsidR="00362B51" w:rsidRDefault="00362B51" w:rsidP="00362B51">
      <w:pPr>
        <w:pStyle w:val="2"/>
      </w:pPr>
      <w:r>
        <w:t>Найти фундаментальную систему решений однородной системы линейных алгебраических уравнений. Выполнить проверку одного из этих решений, подставив его в систему.</w:t>
      </w:r>
    </w:p>
    <w:p w:rsidR="00362B51" w:rsidRDefault="00362B51" w:rsidP="00362B51">
      <w:pPr>
        <w:pStyle w:val="3"/>
        <w:keepNext w:val="0"/>
        <w:widowControl w:val="0"/>
      </w:pPr>
    </w:p>
    <w:p w:rsidR="00362B51" w:rsidRDefault="00362B51" w:rsidP="00362B51">
      <w:pPr>
        <w:pStyle w:val="3"/>
        <w:keepNext w:val="0"/>
        <w:widowControl w:val="0"/>
      </w:pPr>
      <w:r w:rsidRPr="00637B51">
        <w:rPr>
          <w:position w:val="-78"/>
        </w:rPr>
        <w:object w:dxaOrig="3620" w:dyaOrig="1700">
          <v:shape id="_x0000_i1028" type="#_x0000_t75" style="width:180.45pt;height:84.75pt" o:ole="" fillcolor="window">
            <v:imagedata r:id="rId10" o:title=""/>
          </v:shape>
          <o:OLEObject Type="Embed" ProgID="Equation.3" ShapeID="_x0000_i1028" DrawAspect="Content" ObjectID="_1427521141" r:id="rId11"/>
        </w:object>
      </w:r>
    </w:p>
    <w:p w:rsidR="00362B51" w:rsidRDefault="00362B51" w:rsidP="00362B51">
      <w:pPr>
        <w:pStyle w:val="3"/>
        <w:keepNext w:val="0"/>
        <w:widowControl w:val="0"/>
        <w:jc w:val="both"/>
        <w:rPr>
          <w:b w:val="0"/>
          <w:bCs/>
        </w:rPr>
      </w:pPr>
    </w:p>
    <w:p w:rsidR="00362B51" w:rsidRDefault="00362B51" w:rsidP="00362B51">
      <w:pPr>
        <w:pStyle w:val="3"/>
        <w:keepNext w:val="0"/>
        <w:widowControl w:val="0"/>
        <w:jc w:val="both"/>
        <w:rPr>
          <w:b w:val="0"/>
          <w:bCs/>
        </w:rPr>
      </w:pPr>
      <w:r>
        <w:rPr>
          <w:b w:val="0"/>
          <w:bCs/>
        </w:rPr>
        <w:t>Коэффициенты при неизвестных приведены в таблице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"/>
        <w:gridCol w:w="1183"/>
        <w:gridCol w:w="31"/>
      </w:tblGrid>
      <w:tr w:rsidR="00362B51" w:rsidTr="00362B51">
        <w:trPr>
          <w:cantSplit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jc w:val="center"/>
              <w:rPr>
                <w:i/>
                <w:iCs/>
                <w:vertAlign w:val="subscript"/>
              </w:rPr>
            </w:pPr>
            <w:proofErr w:type="spellStart"/>
            <w:r>
              <w:rPr>
                <w:i/>
                <w:iCs/>
                <w:sz w:val="32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Вариант</w:t>
            </w:r>
          </w:p>
        </w:tc>
      </w:tr>
      <w:tr w:rsidR="00362B51" w:rsidTr="00362B51">
        <w:trPr>
          <w:gridAfter w:val="1"/>
          <w:wAfter w:w="26" w:type="dxa"/>
          <w:cantSplit/>
          <w:jc w:val="center"/>
        </w:trPr>
        <w:tc>
          <w:tcPr>
            <w:tcW w:w="8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362B51" w:rsidRDefault="00362B51" w:rsidP="00944ED6">
            <w:pPr>
              <w:pStyle w:val="3"/>
              <w:keepNext w:val="0"/>
              <w:widowControl w:val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8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11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12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13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14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21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-3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22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lastRenderedPageBreak/>
              <w:t>a</w:t>
            </w:r>
            <w:r>
              <w:rPr>
                <w:b w:val="0"/>
                <w:bCs/>
                <w:vertAlign w:val="subscript"/>
                <w:lang w:val="en-US"/>
              </w:rPr>
              <w:t>23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-1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24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31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32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34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-2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41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-9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42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43</w:t>
            </w:r>
          </w:p>
        </w:tc>
        <w:tc>
          <w:tcPr>
            <w:tcW w:w="844" w:type="dxa"/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-4</w:t>
            </w:r>
          </w:p>
        </w:tc>
      </w:tr>
      <w:tr w:rsidR="00362B51" w:rsidTr="00362B51">
        <w:trPr>
          <w:gridAfter w:val="1"/>
          <w:wAfter w:w="26" w:type="dxa"/>
          <w:jc w:val="center"/>
        </w:trPr>
        <w:tc>
          <w:tcPr>
            <w:tcW w:w="8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44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362B51" w:rsidRDefault="00362B51" w:rsidP="00944ED6">
            <w:pPr>
              <w:pStyle w:val="3"/>
              <w:keepNext w:val="0"/>
              <w:widowControl w:val="0"/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7</w:t>
            </w:r>
          </w:p>
        </w:tc>
      </w:tr>
    </w:tbl>
    <w:p w:rsidR="00362B51" w:rsidRDefault="00362B51"/>
    <w:p w:rsidR="00362B51" w:rsidRDefault="00362B51"/>
    <w:p w:rsidR="00362B51" w:rsidRPr="00362B51" w:rsidRDefault="00362B51" w:rsidP="00362B51">
      <w:pPr>
        <w:jc w:val="center"/>
        <w:rPr>
          <w:b/>
          <w:sz w:val="32"/>
          <w:szCs w:val="32"/>
        </w:rPr>
      </w:pPr>
    </w:p>
    <w:sectPr w:rsidR="00362B51" w:rsidRPr="00362B51" w:rsidSect="004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2B51"/>
    <w:rsid w:val="00022EDF"/>
    <w:rsid w:val="000337C9"/>
    <w:rsid w:val="000B4102"/>
    <w:rsid w:val="000F7D6B"/>
    <w:rsid w:val="0019150D"/>
    <w:rsid w:val="002772FA"/>
    <w:rsid w:val="00282792"/>
    <w:rsid w:val="002B11CF"/>
    <w:rsid w:val="002D08FC"/>
    <w:rsid w:val="002D72C0"/>
    <w:rsid w:val="002E2BE9"/>
    <w:rsid w:val="00362B51"/>
    <w:rsid w:val="00401AC2"/>
    <w:rsid w:val="00441EA9"/>
    <w:rsid w:val="00582C0E"/>
    <w:rsid w:val="005910F1"/>
    <w:rsid w:val="005D1DB6"/>
    <w:rsid w:val="00647982"/>
    <w:rsid w:val="00672481"/>
    <w:rsid w:val="00702C2A"/>
    <w:rsid w:val="007377FC"/>
    <w:rsid w:val="00793A41"/>
    <w:rsid w:val="007B1564"/>
    <w:rsid w:val="007E33FF"/>
    <w:rsid w:val="007F42E9"/>
    <w:rsid w:val="00835666"/>
    <w:rsid w:val="00974C5A"/>
    <w:rsid w:val="00990CA1"/>
    <w:rsid w:val="00A83B61"/>
    <w:rsid w:val="00B22332"/>
    <w:rsid w:val="00B23146"/>
    <w:rsid w:val="00B4617E"/>
    <w:rsid w:val="00B95A37"/>
    <w:rsid w:val="00BA5172"/>
    <w:rsid w:val="00C006AC"/>
    <w:rsid w:val="00DB0D8F"/>
    <w:rsid w:val="00DE61F8"/>
    <w:rsid w:val="00DE72FE"/>
    <w:rsid w:val="00E11F42"/>
    <w:rsid w:val="00EC2A3C"/>
    <w:rsid w:val="00EC763C"/>
    <w:rsid w:val="00EF7279"/>
    <w:rsid w:val="00F16C30"/>
    <w:rsid w:val="00FB4B11"/>
    <w:rsid w:val="00FC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62B51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36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362B51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362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2013-03-26T05:24:00Z</dcterms:created>
  <dcterms:modified xsi:type="dcterms:W3CDTF">2013-04-15T04:52:00Z</dcterms:modified>
</cp:coreProperties>
</file>