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33" w:rsidRPr="003A0247" w:rsidRDefault="005A3433" w:rsidP="00C76728">
      <w:pPr>
        <w:spacing w:after="0" w:line="360" w:lineRule="atLeast"/>
        <w:jc w:val="center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II. Практические задачи</w:t>
      </w:r>
    </w:p>
    <w:p w:rsidR="005A3433" w:rsidRPr="003A0247" w:rsidRDefault="005A3433" w:rsidP="00C76728">
      <w:pPr>
        <w:spacing w:after="0" w:line="360" w:lineRule="atLeast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Компании "</w:t>
      </w:r>
      <w:r w:rsidRPr="003A0247">
        <w:rPr>
          <w:rFonts w:ascii="Times New Roman" w:hAnsi="Times New Roman"/>
          <w:i/>
          <w:iCs/>
          <w:color w:val="000000"/>
          <w:sz w:val="28"/>
          <w:lang w:eastAsia="ru-RU"/>
        </w:rPr>
        <w:t>МСР</w:t>
      </w: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" выдан кредит на 5 лет под 8% годовых. Кредитный контракт предусматривает погашение долга разовым платежом. Одновременно с получением кредита компания начала создавать фонд погашения, открыв счет в другом банке, где начисляются проценты из расчета 10% 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годовых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>. Определите ежегодные расходы компании по амортизации долга при условии, что в фонд погашения вносятся ежегодно равные суммы.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Предположим, что кредит был выдан под простые проценты. В первый год после получения кредита выплачивались только проценты по нему. А фонд погашения начал создаваться через год. Составьте план погашения кредита.</w:t>
      </w:r>
    </w:p>
    <w:p w:rsidR="005A3433" w:rsidRPr="003A0247" w:rsidRDefault="005A3433" w:rsidP="003A0247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2.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Инвестор приобрел облигацию компании "С" номинальной стоимостью 1 000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 Ее купонная ставка составляет 10%, срок до погашения - 5 лет. Через 2 года облигация была отозвана по цене 1200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., после того как были произведены две ежегодные процентные выплаты. Вся выручка была вновь вложена инвестором в облигацию компании "Ф", номинальная стоимость которой составляет 1000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>., срок до погашения - 3 года, а купонная ставка 7%. Определите доходность к погашению облигаций, полученную инвестором за все 5 лет.</w:t>
      </w:r>
    </w:p>
    <w:p w:rsidR="005A3433" w:rsidRPr="003A0247" w:rsidRDefault="005A3433" w:rsidP="003A0247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3.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Корпорация "АЛ" объединяет ряд крупнейших антикварных магазинов, получила в </w:t>
      </w:r>
      <w:smartTag w:uri="urn:schemas-microsoft-com:office:smarttags" w:element="metricconverter">
        <w:smartTagPr>
          <w:attr w:name="ProductID" w:val="2012 г"/>
        </w:smartTagPr>
        <w:r w:rsidRPr="003A0247">
          <w:rPr>
            <w:rFonts w:ascii="Times New Roman" w:hAnsi="Times New Roman"/>
            <w:color w:val="000000"/>
            <w:sz w:val="28"/>
            <w:lang w:eastAsia="ru-RU"/>
          </w:rPr>
          <w:t>2012 г</w:t>
        </w:r>
      </w:smartTag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 Доход на акцию в размере 2.4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 и выплатила в виде дивидендов по обыкновенным акциям 1,06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 В последние пять лет доходы у компании росли в среднем с темпом 7,5% в год. Эксперты прогнозируют снижение темпов роста до 6% в 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год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в долгосрочной перспективе начиная с </w:t>
      </w:r>
      <w:smartTag w:uri="urn:schemas-microsoft-com:office:smarttags" w:element="metricconverter">
        <w:smartTagPr>
          <w:attr w:name="ProductID" w:val="2012 г"/>
        </w:smartTagPr>
        <w:r w:rsidRPr="003A0247">
          <w:rPr>
            <w:rFonts w:ascii="Times New Roman" w:hAnsi="Times New Roman"/>
            <w:color w:val="000000"/>
            <w:sz w:val="28"/>
            <w:lang w:eastAsia="ru-RU"/>
          </w:rPr>
          <w:t>2012 г</w:t>
        </w:r>
      </w:smartTag>
      <w:r w:rsidRPr="003A0247">
        <w:rPr>
          <w:rFonts w:ascii="Times New Roman" w:hAnsi="Times New Roman"/>
          <w:color w:val="000000"/>
          <w:sz w:val="28"/>
          <w:lang w:eastAsia="ru-RU"/>
        </w:rPr>
        <w:t>. Акции имеют коэффициент β равный 1,05, и торгуются в 10 раз выше по сравнению с доходом на акцию. Доходность государственных облигаций составляет 7%. Оцените отношение </w:t>
      </w:r>
      <w:r w:rsidRPr="003A0247">
        <w:rPr>
          <w:rFonts w:ascii="Times New Roman" w:hAnsi="Times New Roman"/>
          <w:i/>
          <w:iCs/>
          <w:color w:val="000000"/>
          <w:sz w:val="28"/>
          <w:lang w:eastAsia="ru-RU"/>
        </w:rPr>
        <w:t>P/E</w:t>
      </w:r>
      <w:r w:rsidRPr="003A0247">
        <w:rPr>
          <w:rFonts w:ascii="Times New Roman" w:hAnsi="Times New Roman"/>
          <w:color w:val="000000"/>
          <w:sz w:val="28"/>
          <w:lang w:eastAsia="ru-RU"/>
        </w:rPr>
        <w:t> для данной компании.</w:t>
      </w:r>
    </w:p>
    <w:p w:rsidR="005A3433" w:rsidRPr="003A0247" w:rsidRDefault="005A3433" w:rsidP="003A0247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4.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Имеются данные о следующих двух проектах.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82"/>
        <w:gridCol w:w="2396"/>
        <w:gridCol w:w="2396"/>
        <w:gridCol w:w="2396"/>
      </w:tblGrid>
      <w:tr w:rsidR="005A3433" w:rsidRPr="00B74CE4" w:rsidTr="003A024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В</w:t>
            </w:r>
          </w:p>
        </w:tc>
      </w:tr>
      <w:tr w:rsidR="005A3433" w:rsidRPr="00B74CE4" w:rsidTr="003A0247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Вероятность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Доходность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Вероятность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Доходность</w:t>
            </w:r>
          </w:p>
        </w:tc>
      </w:tr>
      <w:tr w:rsidR="005A3433" w:rsidRPr="00B74CE4" w:rsidTr="003A0247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0,08</w:t>
            </w:r>
          </w:p>
        </w:tc>
      </w:tr>
      <w:tr w:rsidR="005A3433" w:rsidRPr="00B74CE4" w:rsidTr="003A0247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0,20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0,10</w:t>
            </w:r>
          </w:p>
        </w:tc>
      </w:tr>
      <w:tr w:rsidR="005A3433" w:rsidRPr="00B74CE4" w:rsidTr="003A0247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lastRenderedPageBreak/>
              <w:t>0,30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0,18</w:t>
            </w:r>
          </w:p>
        </w:tc>
      </w:tr>
      <w:tr w:rsidR="005A3433" w:rsidRPr="00B74CE4" w:rsidTr="003A0247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0,40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0,20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0,55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0,24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Определите ожидаемую доходность, 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стандартное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отклонении и коэффициент вариации для каждой альтернативы. Какое вложение представляется более рискованным? Кокой из показателей - стандартное отклонение или коэффициент вариации - предпочтительнее использовать для сравнения риска различных альтернатив?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5.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Предположим, что финансовый аналитик инвестиционной компани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и"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Х" готовится сформировать портфель из существующих активов. В таблице представлены ежемесячная доходность двух акций и индексы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Standart&amp;Poor's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>.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10"/>
        <w:gridCol w:w="2303"/>
        <w:gridCol w:w="2303"/>
        <w:gridCol w:w="2654"/>
      </w:tblGrid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table02"/>
            <w:bookmarkEnd w:id="1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Месяц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Акция</w:t>
            </w:r>
            <w:proofErr w:type="gramStart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А</w:t>
            </w:r>
            <w:proofErr w:type="gramEnd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, %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Акция</w:t>
            </w:r>
            <w:proofErr w:type="gramStart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В</w:t>
            </w:r>
            <w:proofErr w:type="gramEnd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, %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Средневзвешенная доходность</w:t>
            </w:r>
            <w:proofErr w:type="gramStart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(%)</w:t>
            </w:r>
            <w:proofErr w:type="gramEnd"/>
          </w:p>
        </w:tc>
      </w:tr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1-ый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12,0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-2,5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13,0</w:t>
            </w:r>
          </w:p>
        </w:tc>
      </w:tr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2-ой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1,5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71,4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10,5</w:t>
            </w:r>
          </w:p>
        </w:tc>
      </w:tr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3-ий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-8,6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13,4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0,6</w:t>
            </w:r>
          </w:p>
        </w:tc>
      </w:tr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4-ый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-5,0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12,6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-5,5</w:t>
            </w:r>
          </w:p>
        </w:tc>
      </w:tr>
      <w:tr w:rsidR="005A3433" w:rsidRPr="00B74CE4" w:rsidTr="003A0247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5-ый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6,0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14,2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2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2,5</w:t>
            </w:r>
          </w:p>
        </w:tc>
      </w:tr>
    </w:tbl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Требуется определить;</w:t>
      </w:r>
    </w:p>
    <w:p w:rsidR="005A3433" w:rsidRPr="003A0247" w:rsidRDefault="005A3433" w:rsidP="003A0247">
      <w:pPr>
        <w:spacing w:after="0" w:line="360" w:lineRule="atLeast"/>
        <w:ind w:left="106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1)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Определить коэффициенты β для акций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А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и В;</w:t>
      </w:r>
    </w:p>
    <w:p w:rsidR="005A3433" w:rsidRPr="003A0247" w:rsidRDefault="005A3433" w:rsidP="003A0247">
      <w:pPr>
        <w:spacing w:after="0" w:line="360" w:lineRule="atLeast"/>
        <w:ind w:left="1060" w:hanging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2)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Дать совет инвестору не склонному к риску по формированию инвестиционного портфеля и аргументировать свою позицию.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6.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Проект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А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предполагает инвестиции в размере 13 000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., а ожидаемые чистые денежные поступления составляют 3 000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у.е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>. в год в течение 8 лет. Определите период окупаемости этого проекта (</w:t>
      </w:r>
      <w:r w:rsidRPr="003A0247">
        <w:rPr>
          <w:rFonts w:ascii="Times New Roman" w:hAnsi="Times New Roman"/>
          <w:i/>
          <w:iCs/>
          <w:color w:val="000000"/>
          <w:sz w:val="28"/>
          <w:lang w:eastAsia="ru-RU"/>
        </w:rPr>
        <w:t>PB)</w:t>
      </w:r>
      <w:r w:rsidRPr="003A0247">
        <w:rPr>
          <w:rFonts w:ascii="Times New Roman" w:hAnsi="Times New Roman"/>
          <w:color w:val="000000"/>
          <w:sz w:val="28"/>
          <w:lang w:eastAsia="ru-RU"/>
        </w:rPr>
        <w:t> и индекс рентабельности инвестиций (</w:t>
      </w:r>
      <w:r w:rsidRPr="003A0247">
        <w:rPr>
          <w:rFonts w:ascii="Times New Roman" w:hAnsi="Times New Roman"/>
          <w:i/>
          <w:iCs/>
          <w:color w:val="000000"/>
          <w:sz w:val="28"/>
          <w:lang w:eastAsia="ru-RU"/>
        </w:rPr>
        <w:t>PI</w:t>
      </w:r>
      <w:r w:rsidRPr="003A0247">
        <w:rPr>
          <w:rFonts w:ascii="Times New Roman" w:hAnsi="Times New Roman"/>
          <w:color w:val="000000"/>
          <w:sz w:val="28"/>
          <w:lang w:eastAsia="ru-RU"/>
        </w:rPr>
        <w:t>). Какова чистая приведенная стоимость проекта (</w:t>
      </w:r>
      <w:r w:rsidRPr="003A0247">
        <w:rPr>
          <w:rFonts w:ascii="Times New Roman" w:hAnsi="Times New Roman"/>
          <w:i/>
          <w:iCs/>
          <w:color w:val="000000"/>
          <w:sz w:val="28"/>
          <w:lang w:eastAsia="ru-RU"/>
        </w:rPr>
        <w:t>NPV</w:t>
      </w:r>
      <w:r w:rsidRPr="003A0247">
        <w:rPr>
          <w:rFonts w:ascii="Times New Roman" w:hAnsi="Times New Roman"/>
          <w:color w:val="000000"/>
          <w:sz w:val="28"/>
          <w:lang w:eastAsia="ru-RU"/>
        </w:rPr>
        <w:t>), если средняя доходность на рынке 7%?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7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Определите стоимость предприятия методом дисконтированных денежных потоков доходным подходом, если известно, что доход в первый прогнозный год составил 300 000 д.е., во второй – 550 000 д.е., в третий – 700 000 д.е., ставка дисконтирования в первый год 15%, во второй и третий годы – 20%, долгосрочный темп прироста денежного потока 3%.</w:t>
      </w:r>
      <w:proofErr w:type="gramEnd"/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8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Определите стоимость предприятия методом дисконтированных денежных потоков доходным подходом, если известно, что доход в первый прогнозный год составил 300 000 д.е., во второй – 550 000 д.е., в третий – 700 000 д.е.,  долгосрочный темп прироста денежного потока 3%. Кроме того, известно, что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безрисковая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ставка дохода 7,5%, коэффициент </w:t>
      </w:r>
      <w:r w:rsidRPr="003A0247">
        <w:rPr>
          <w:rFonts w:ascii="Symbol" w:hAnsi="Symbol"/>
          <w:color w:val="000000"/>
          <w:sz w:val="28"/>
          <w:lang w:eastAsia="ru-RU"/>
        </w:rPr>
        <w:t></w:t>
      </w:r>
      <w:r w:rsidRPr="003A0247">
        <w:rPr>
          <w:rFonts w:ascii="Times New Roman" w:hAnsi="Times New Roman"/>
          <w:color w:val="000000"/>
          <w:sz w:val="28"/>
          <w:lang w:eastAsia="ru-RU"/>
        </w:rPr>
        <w:t> - 0,8, рыночная премия – 5%.</w:t>
      </w:r>
      <w:proofErr w:type="gramEnd"/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9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Известны следующие данные по компании (млн. руб.):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5"/>
        <w:gridCol w:w="2967"/>
        <w:gridCol w:w="2080"/>
        <w:gridCol w:w="1813"/>
        <w:gridCol w:w="2080"/>
      </w:tblGrid>
      <w:tr w:rsidR="005A3433" w:rsidRPr="00B74CE4" w:rsidTr="003A024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table03"/>
            <w:bookmarkEnd w:id="2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Показатель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1прогнозный год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прогнозный год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3прогнозный год</w:t>
            </w:r>
          </w:p>
        </w:tc>
      </w:tr>
      <w:tr w:rsidR="005A3433" w:rsidRPr="00B74CE4" w:rsidTr="003A024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Чистая прибыль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980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1040</w:t>
            </w:r>
          </w:p>
        </w:tc>
      </w:tr>
      <w:tr w:rsidR="005A3433" w:rsidRPr="00B74CE4" w:rsidTr="003A024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Амортизация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250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280</w:t>
            </w:r>
          </w:p>
        </w:tc>
      </w:tr>
      <w:tr w:rsidR="005A3433" w:rsidRPr="00B74CE4" w:rsidTr="003A024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Изменение чистого оборотного капитала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150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180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240</w:t>
            </w:r>
          </w:p>
        </w:tc>
      </w:tr>
      <w:tr w:rsidR="005A3433" w:rsidRPr="00B74CE4" w:rsidTr="003A024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Капитальные вложения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450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480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200</w:t>
            </w:r>
          </w:p>
        </w:tc>
      </w:tr>
    </w:tbl>
    <w:p w:rsidR="005A3433" w:rsidRPr="003A0247" w:rsidRDefault="005A3433" w:rsidP="003A0247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Определите стоимость предприятия методом дисконтированных денежных потоков доходным подходом, если известно, что долгосрочный темп прироста денежного потока 3%, ставка дисконтирования 18%.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11.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Определите стоимость предприятия сравнительным подходом, если известно, что мультипликатор 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Р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>/Е (цена/прибыль)  по компаниям-аналогам составил 6,3; Р/CF (цена/денежный поток) – 10,5; P/S (цена/выручка) – 4,3. Деятельность оцениваемой компании убыточна,  ее выручка составила 1 200 000 д.е., денежный поток – 200 000 д.е.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12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Определите стоимость 10% пакета акций компании, если стоимость этого предприятия доходным подходом составила 16 млн. д.е., затратным – 25 млн. д.е. Акции компании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низколиквидные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(скидка за низкую ликвидность 45%).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13.</w:t>
      </w:r>
    </w:p>
    <w:p w:rsidR="005A3433" w:rsidRPr="003A0247" w:rsidRDefault="005A3433" w:rsidP="003A0247">
      <w:pPr>
        <w:spacing w:after="0" w:line="240" w:lineRule="auto"/>
        <w:ind w:left="72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3" w:name="_Toc184801457"/>
      <w:bookmarkEnd w:id="3"/>
      <w:r w:rsidRPr="003A0247">
        <w:rPr>
          <w:rFonts w:ascii="Times New Roman" w:hAnsi="Times New Roman"/>
          <w:color w:val="000000"/>
          <w:sz w:val="28"/>
          <w:lang w:eastAsia="ru-RU"/>
        </w:rPr>
        <w:t>На основании данных таблицы определить порог рентабельности продаж (точку безубыточности) в денежном и натуральном выражении и запас финансовой прочности компании.</w:t>
      </w:r>
    </w:p>
    <w:tbl>
      <w:tblPr>
        <w:tblW w:w="93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80"/>
        <w:gridCol w:w="2610"/>
      </w:tblGrid>
      <w:tr w:rsidR="005A3433" w:rsidRPr="00B74CE4" w:rsidTr="003A0247">
        <w:trPr>
          <w:jc w:val="center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table04"/>
            <w:bookmarkEnd w:id="4"/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>Показатель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Значение </w:t>
            </w:r>
            <w:r w:rsidRPr="003A0247">
              <w:rPr>
                <w:rFonts w:ascii="Times New Roman" w:hAnsi="Times New Roman"/>
                <w:b/>
                <w:bCs/>
                <w:sz w:val="28"/>
                <w:lang w:eastAsia="ru-RU"/>
              </w:rPr>
              <w:lastRenderedPageBreak/>
              <w:t>показателя</w:t>
            </w:r>
          </w:p>
        </w:tc>
      </w:tr>
      <w:tr w:rsidR="005A3433" w:rsidRPr="00B74CE4" w:rsidTr="003A0247">
        <w:trPr>
          <w:jc w:val="center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lastRenderedPageBreak/>
              <w:t>Постоянные затраты</w:t>
            </w:r>
            <w:proofErr w:type="gramStart"/>
            <w:r w:rsidRPr="003A0247">
              <w:rPr>
                <w:rFonts w:ascii="Times New Roman" w:hAnsi="Times New Roman"/>
                <w:sz w:val="28"/>
                <w:lang w:eastAsia="ru-RU"/>
              </w:rPr>
              <w:t xml:space="preserve"> ,</w:t>
            </w:r>
            <w:proofErr w:type="gramEnd"/>
            <w:r w:rsidRPr="003A0247">
              <w:rPr>
                <w:rFonts w:ascii="Times New Roman" w:hAnsi="Times New Roman"/>
                <w:sz w:val="28"/>
                <w:lang w:eastAsia="ru-RU"/>
              </w:rPr>
              <w:t>  тыс. руб.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3 000</w:t>
            </w:r>
          </w:p>
        </w:tc>
      </w:tr>
      <w:tr w:rsidR="005A3433" w:rsidRPr="00B74CE4" w:rsidTr="003A0247">
        <w:trPr>
          <w:jc w:val="center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Цена</w:t>
            </w:r>
            <w:proofErr w:type="gramStart"/>
            <w:r w:rsidRPr="003A0247">
              <w:rPr>
                <w:rFonts w:ascii="Times New Roman" w:hAnsi="Times New Roman"/>
                <w:sz w:val="28"/>
                <w:lang w:eastAsia="ru-RU"/>
              </w:rPr>
              <w:t xml:space="preserve"> ,</w:t>
            </w:r>
            <w:proofErr w:type="gramEnd"/>
            <w:r w:rsidRPr="003A0247">
              <w:rPr>
                <w:rFonts w:ascii="Times New Roman" w:hAnsi="Times New Roman"/>
                <w:sz w:val="28"/>
                <w:lang w:eastAsia="ru-RU"/>
              </w:rPr>
              <w:t xml:space="preserve"> тыс.  руб./ед.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0,5</w:t>
            </w:r>
          </w:p>
        </w:tc>
      </w:tr>
      <w:tr w:rsidR="005A3433" w:rsidRPr="00B74CE4" w:rsidTr="003A0247">
        <w:trPr>
          <w:jc w:val="center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Переменные затраты</w:t>
            </w:r>
            <w:proofErr w:type="gramStart"/>
            <w:r w:rsidRPr="003A0247">
              <w:rPr>
                <w:rFonts w:ascii="Times New Roman" w:hAnsi="Times New Roman"/>
                <w:sz w:val="28"/>
                <w:lang w:eastAsia="ru-RU"/>
              </w:rPr>
              <w:t xml:space="preserve"> ,</w:t>
            </w:r>
            <w:proofErr w:type="gramEnd"/>
            <w:r w:rsidRPr="003A0247">
              <w:rPr>
                <w:rFonts w:ascii="Times New Roman" w:hAnsi="Times New Roman"/>
                <w:sz w:val="28"/>
                <w:lang w:eastAsia="ru-RU"/>
              </w:rPr>
              <w:t xml:space="preserve"> тыс. руб.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5 200</w:t>
            </w:r>
          </w:p>
        </w:tc>
      </w:tr>
      <w:tr w:rsidR="005A3433" w:rsidRPr="00B74CE4" w:rsidTr="003A0247">
        <w:trPr>
          <w:jc w:val="center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Объем производства, шт.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100" w:line="240" w:lineRule="auto"/>
              <w:ind w:left="1540" w:right="100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8"/>
                <w:lang w:eastAsia="ru-RU"/>
              </w:rPr>
              <w:t>2</w:t>
            </w: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    </w:t>
            </w:r>
            <w:r w:rsidRPr="003A0247">
              <w:rPr>
                <w:rFonts w:ascii="Times New Roman" w:hAnsi="Times New Roman"/>
                <w:sz w:val="28"/>
                <w:lang w:eastAsia="ru-RU"/>
              </w:rPr>
              <w:t>000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14.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Уставный капитал ОАО составляет 10 млн. руб.; номинальная стоимость одной акции общества равна 100 руб.; величина активов – 22 млн. руб.; оборачиваемость активов – 2,5 раза; рентабельность продаж – 15%; налог на прибыль – 20%. Определите величину чистой прибыли на одну акцию.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15.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3A0247">
      <w:pPr>
        <w:spacing w:after="0" w:line="360" w:lineRule="atLeast"/>
        <w:ind w:firstLine="3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Рассчитайте среднюю стоимость заемного капитала, привлекаемого из различных источников (налог на прибыль-20%):</w:t>
      </w:r>
    </w:p>
    <w:p w:rsidR="005A3433" w:rsidRPr="003A0247" w:rsidRDefault="005A3433" w:rsidP="003A0247">
      <w:pPr>
        <w:spacing w:after="0" w:line="360" w:lineRule="atLeast"/>
        <w:ind w:left="3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а) кредит банка 12 млн. руб. сроком на год под 10% 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годовых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>;</w:t>
      </w:r>
    </w:p>
    <w:p w:rsidR="005A3433" w:rsidRPr="003A0247" w:rsidRDefault="005A3433" w:rsidP="003A0247">
      <w:pPr>
        <w:spacing w:after="0" w:line="360" w:lineRule="atLeast"/>
        <w:ind w:left="3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б) облигационный заем 25 млн. руб., ставка купонного процента 9%, расходы по размещению займа 3 млн. руб.;</w:t>
      </w:r>
    </w:p>
    <w:p w:rsidR="005A3433" w:rsidRPr="003A0247" w:rsidRDefault="005A3433" w:rsidP="003A0247">
      <w:pPr>
        <w:spacing w:after="0" w:line="360" w:lineRule="atLeast"/>
        <w:ind w:left="3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в) товарный кредит 10 млн. руб., отсрочка платежа 45 дней, скидка за наличный платеж 2%;</w:t>
      </w:r>
    </w:p>
    <w:p w:rsidR="005A3433" w:rsidRPr="003A0247" w:rsidRDefault="005A3433" w:rsidP="00C76728">
      <w:pPr>
        <w:spacing w:after="0" w:line="360" w:lineRule="atLeast"/>
        <w:ind w:left="60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16.</w:t>
      </w:r>
    </w:p>
    <w:p w:rsidR="005A3433" w:rsidRPr="003A0247" w:rsidRDefault="005A3433" w:rsidP="003A0247">
      <w:pPr>
        <w:spacing w:after="0" w:line="360" w:lineRule="atLeast"/>
        <w:ind w:left="60" w:firstLine="6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На основании данных агрегированного баланса компании определите ликвидность баланса компании, коэффициенты абсолютной, срочной и текущей ликвидности за каждый период. Сформулируйте выводы о динамике изменения ликвидности компании.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5"/>
        <w:gridCol w:w="1380"/>
        <w:gridCol w:w="1365"/>
        <w:gridCol w:w="1395"/>
      </w:tblGrid>
      <w:tr w:rsidR="005A3433" w:rsidRPr="00B74CE4" w:rsidTr="003A0247"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table05"/>
            <w:bookmarkEnd w:id="5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средств, тыс. руб.</w:t>
            </w:r>
          </w:p>
        </w:tc>
      </w:tr>
      <w:tr w:rsidR="005A3433" w:rsidRPr="00B74CE4" w:rsidTr="003A024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На 31 декабря 2ХХ1 г.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На 31 декабря 2ХХ2 г.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На 31 декабря 2ХХ3г.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948 463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689 029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1 090 726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 Оборотные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635 594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703 309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478 507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Запасы и затраты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247 401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230 237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166 951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380 282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454 187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301 047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7 911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18 885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10 509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 Капитал и резервы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912 565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754 719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575 662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 Долгосрочные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24 265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22 729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23 722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V. Краткосрочные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647 227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614 890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969 849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324 775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211 982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610 128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322 452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402 908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359 721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ind w:left="60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16.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На основании данных агрегированного баланса компании определите динамику изменения величины чистого оборотного капитала и собственных оборотных средств, сформулируйте выводы.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5"/>
        <w:gridCol w:w="1380"/>
        <w:gridCol w:w="1365"/>
        <w:gridCol w:w="1395"/>
      </w:tblGrid>
      <w:tr w:rsidR="005A3433" w:rsidRPr="00B74CE4" w:rsidTr="003A0247"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table06"/>
            <w:bookmarkEnd w:id="6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средств, тыс. руб.</w:t>
            </w:r>
          </w:p>
        </w:tc>
      </w:tr>
      <w:tr w:rsidR="005A3433" w:rsidRPr="00B74CE4" w:rsidTr="003A024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2ХХ1 г.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2ХХ2 г.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2ХХ3г.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948 463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689 029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1 090 726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 Оборотные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635 594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703 309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478 507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 Капитал и резервы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912 565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754 719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575 662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IV. Долгосрочные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24 265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22 729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23 722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V. Краткосрочные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647 227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614 890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969 849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ind w:left="60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17.</w:t>
      </w:r>
    </w:p>
    <w:p w:rsidR="005A3433" w:rsidRPr="003A0247" w:rsidRDefault="005A3433" w:rsidP="003A0247">
      <w:pPr>
        <w:spacing w:after="0" w:line="360" w:lineRule="atLeast"/>
        <w:ind w:firstLine="70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На основании данных агрегированного баланса компании оцените финансовую устойчивость компании по абсолютным и относительным показателям. Проанализируйте динамику изменения финансовой устойчивости компании.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5"/>
        <w:gridCol w:w="1380"/>
        <w:gridCol w:w="1365"/>
        <w:gridCol w:w="1395"/>
      </w:tblGrid>
      <w:tr w:rsidR="005A3433" w:rsidRPr="00B74CE4" w:rsidTr="003A0247"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table07"/>
            <w:bookmarkEnd w:id="7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средств, тыс. руб.</w:t>
            </w:r>
          </w:p>
        </w:tc>
      </w:tr>
      <w:tr w:rsidR="005A3433" w:rsidRPr="00B74CE4" w:rsidTr="003A024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2ХХ1 г.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2ХХ2 г.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2ХХ3г.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948 463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689 029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1 090 726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 Оборотные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635 594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703 309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478 507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 Капитал и резервы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912 565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754 719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575 662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IV. Долгосрочные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24 265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22 729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23 722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V. Краткосрочные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647 227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614 890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969 849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ind w:left="60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18.</w:t>
      </w:r>
    </w:p>
    <w:p w:rsidR="005A3433" w:rsidRPr="003A0247" w:rsidRDefault="005A3433" w:rsidP="003A0247">
      <w:pPr>
        <w:spacing w:after="0" w:line="360" w:lineRule="atLeast"/>
        <w:ind w:left="60" w:firstLine="64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Оцените динамику изменения эффективности финансовой политики компании на основании эффекта финансового рычага, если известно, что </w:t>
      </w:r>
      <w:r w:rsidRPr="003A0247">
        <w:rPr>
          <w:rFonts w:ascii="Times New Roman" w:hAnsi="Times New Roman"/>
          <w:color w:val="000000"/>
          <w:sz w:val="28"/>
          <w:lang w:eastAsia="ru-RU"/>
        </w:rPr>
        <w:lastRenderedPageBreak/>
        <w:t>ставка налога на прибыль в течени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и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анализируемого периода составляла 20%,  процент за привлечение заемных средств - 18% годовых, а чистая прибыль соответственно по годам: 140 тыс. руб.; 170 тыс.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руб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>; 120 тыс. руб.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5"/>
        <w:gridCol w:w="1380"/>
        <w:gridCol w:w="1365"/>
        <w:gridCol w:w="1395"/>
      </w:tblGrid>
      <w:tr w:rsidR="005A3433" w:rsidRPr="00B74CE4" w:rsidTr="003A0247"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table08"/>
            <w:bookmarkEnd w:id="8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 средств, тыс. руб.</w:t>
            </w:r>
          </w:p>
        </w:tc>
      </w:tr>
      <w:tr w:rsidR="005A3433" w:rsidRPr="00B74CE4" w:rsidTr="003A024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2ХХ1 г.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2ХХ2 г.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31 декабря 2ХХ3г.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 </w:t>
            </w:r>
            <w:proofErr w:type="spellStart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948 463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689 029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1 090 726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 Оборотные активы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635 594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703 309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478 507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 Капитал и резервы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912 565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754 719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575 662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IV. Долгосрочные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24 265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22 729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23 722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V. Краткосрочные обязательства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647 227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614 890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969 849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1 584 057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1 392 338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1 569 233</w:t>
            </w:r>
          </w:p>
        </w:tc>
      </w:tr>
    </w:tbl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5A3433" w:rsidRPr="003A0247" w:rsidRDefault="005A3433" w:rsidP="00C76728">
      <w:pPr>
        <w:spacing w:after="0" w:line="360" w:lineRule="atLeast"/>
        <w:ind w:left="60"/>
        <w:jc w:val="both"/>
        <w:outlineLvl w:val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Задача 19.</w:t>
      </w:r>
    </w:p>
    <w:p w:rsidR="005A3433" w:rsidRPr="003A0247" w:rsidRDefault="005A3433" w:rsidP="003A0247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8"/>
          <w:lang w:eastAsia="ru-RU"/>
        </w:rPr>
        <w:t>На основании имеющихся данных управленческого учета рассчитайте операционную прибыль компании, определите эффект операционного рычага. Сформулируйте выводы об уровне операционных рисков компании.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82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5"/>
        <w:gridCol w:w="1380"/>
        <w:gridCol w:w="1365"/>
        <w:gridCol w:w="1395"/>
      </w:tblGrid>
      <w:tr w:rsidR="005A3433" w:rsidRPr="00B74CE4" w:rsidTr="003A0247"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table09"/>
            <w:bookmarkEnd w:id="9"/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</w:tr>
      <w:tr w:rsidR="005A3433" w:rsidRPr="00B74CE4" w:rsidTr="003A024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2ХХ1 г.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2ХХ2 г.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  <w:p w:rsidR="005A3433" w:rsidRPr="003A0247" w:rsidRDefault="005A3433" w:rsidP="003A024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2ХХ3г.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3 271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3 509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3 032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Операционные затраты всего: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                в том числе</w:t>
            </w: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переменные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2 450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5A3433" w:rsidRPr="00B74CE4" w:rsidTr="003A0247">
        <w:trPr>
          <w:trHeight w:val="22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A02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Операционная прибыль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433" w:rsidRPr="003A0247" w:rsidRDefault="005A3433" w:rsidP="003A0247">
            <w:pPr>
              <w:spacing w:after="0" w:line="225" w:lineRule="atLeast"/>
              <w:ind w:left="100" w:righ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2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:rsidR="005A3433" w:rsidRPr="003A0247" w:rsidRDefault="005A3433" w:rsidP="003A0247">
      <w:pPr>
        <w:spacing w:after="0" w:line="360" w:lineRule="atLeast"/>
        <w:ind w:firstLine="56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2.3 Примерная  тематика и порядок утверждения тем выпускных квалификационных работ (магистерских диссертаций)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механизма управления финансами корпораций в современных условиях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Оценка стратегических финансовых решений в российских корпорациях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Антикризисное управление корпорацией.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Экономическая эффективность деятельности государственных корпораций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Влияние транснациональных корпораций на российскую экономику.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Формирование финансовой стратегии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Бюджетирование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в вертикально интегрированных корпорациях.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Формирование корпоративных структур в современных российских условиях.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9.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имуществом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10.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Повышение эффективности управления финансовыми ресурсами в корпорациях оборонной промышленности.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финансовым развитием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инновационным потенциалом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Формирование финансовой стратегии корпорации в современных условиях.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Стратегический анализ конкурентоспособности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Формирование механизма капитализации корпораций.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hyperlink r:id="rId4" w:tgtFrame="_blank" w:history="1">
        <w:r w:rsidRPr="003A0247">
          <w:rPr>
            <w:rFonts w:ascii="Times New Roman" w:hAnsi="Times New Roman"/>
            <w:color w:val="000000"/>
            <w:sz w:val="28"/>
            <w:lang w:eastAsia="ru-RU"/>
          </w:rPr>
          <w:t xml:space="preserve">Использование инструментов внутреннего контроля в </w:t>
        </w:r>
        <w:proofErr w:type="spellStart"/>
        <w:proofErr w:type="gramStart"/>
        <w:r w:rsidRPr="003A0247">
          <w:rPr>
            <w:rFonts w:ascii="Times New Roman" w:hAnsi="Times New Roman"/>
            <w:color w:val="000000"/>
            <w:sz w:val="28"/>
            <w:lang w:eastAsia="ru-RU"/>
          </w:rPr>
          <w:t>риск-менеджменте</w:t>
        </w:r>
        <w:proofErr w:type="spellEnd"/>
        <w:proofErr w:type="gramEnd"/>
      </w:hyperlink>
      <w:r w:rsidRPr="003A0247">
        <w:rPr>
          <w:rFonts w:ascii="Times New Roman" w:hAnsi="Times New Roman"/>
          <w:color w:val="000000"/>
          <w:sz w:val="28"/>
          <w:lang w:eastAsia="ru-RU"/>
        </w:rPr>
        <w:t> 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hyperlink r:id="rId5" w:tgtFrame="_blank" w:history="1">
        <w:r w:rsidRPr="003A0247">
          <w:rPr>
            <w:rFonts w:ascii="Times New Roman" w:hAnsi="Times New Roman"/>
            <w:color w:val="000000"/>
            <w:sz w:val="28"/>
            <w:lang w:eastAsia="ru-RU"/>
          </w:rPr>
          <w:t>Практическое применение различных вариантов классической модели САРМ</w:t>
        </w:r>
      </w:hyperlink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Комплексный финансовый анализ 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19.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Фундаментальные концепции и инструменты управления финансами 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20.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капитализацией компании: методы и инструменты.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Оптимизация модели финансирования деятельности корпорации</w:t>
      </w:r>
    </w:p>
    <w:p w:rsidR="005A3433" w:rsidRPr="00812462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812462">
        <w:rPr>
          <w:rFonts w:ascii="Times New Roman" w:hAnsi="Times New Roman"/>
          <w:color w:val="FF0000"/>
          <w:sz w:val="28"/>
          <w:lang w:eastAsia="ru-RU"/>
        </w:rPr>
        <w:t>Риск и доходность как инструменты управления финансами 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затратами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Кредитная политика корпораций: особенности формирования и управления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Финансовое планирование деятельности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конкурентоспособностью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27.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организационно-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экономического механизма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современной корпорации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Анализ инвестиционных решений в управлении современной корпорацией.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29.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Взаимодействие корпораций и малых предприятий в инновационной сфере.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30.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Информационное обеспечение управления финансами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финансовыми потоками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Капитализация современной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Влияние экономических факторов на рыночную капитализацию корпорации.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Оценка эффективности деятельности государственных корпораций.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Корпоративная финансовая политика как инструмент управления финансами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Управление и оценка стоимости бизнеса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Проблемы анализа эффективности бизнеса в рамках </w:t>
      </w:r>
      <w:proofErr w:type="spellStart"/>
      <w:r w:rsidRPr="003A0247">
        <w:rPr>
          <w:rFonts w:ascii="Times New Roman" w:hAnsi="Times New Roman"/>
          <w:color w:val="000000"/>
          <w:sz w:val="28"/>
          <w:lang w:eastAsia="ru-RU"/>
        </w:rPr>
        <w:t>стоимостно-ориентированного</w:t>
      </w:r>
      <w:proofErr w:type="spell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менеджмента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proofErr w:type="gramStart"/>
      <w:r w:rsidRPr="003A0247">
        <w:rPr>
          <w:rFonts w:ascii="Times New Roman" w:hAnsi="Times New Roman"/>
          <w:color w:val="000000"/>
          <w:sz w:val="28"/>
          <w:lang w:eastAsia="ru-RU"/>
        </w:rPr>
        <w:t>Стоимостной</w:t>
      </w:r>
      <w:proofErr w:type="gramEnd"/>
      <w:r w:rsidRPr="003A0247">
        <w:rPr>
          <w:rFonts w:ascii="Times New Roman" w:hAnsi="Times New Roman"/>
          <w:color w:val="000000"/>
          <w:sz w:val="28"/>
          <w:lang w:eastAsia="ru-RU"/>
        </w:rPr>
        <w:t xml:space="preserve"> подход к управлению финансами организации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39.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Оценка стоимости контрольного (неконтрольного) пакета акций предприятия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40.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Привлечение инвестиций российскими предприятиями на основе выхода на рынок ценных бумаг (IPO)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Использование инструментов рынка ценных бумаг для финансирования деятельности компании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Корпоративное управление и его влияние на инвестиционную привлекательность эмитентов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Оценка эффективности инструментов доверительного управления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Корпоративное управление как инструмент управления финансами организации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методики оценки и управления стоимостью недвижимости в условиях современного рынка"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 методики управления и оценки стоимости недвижимости в условиях кризиса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методики оценки и управления стоимостью портфелем недвижимости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методики оценки и управления многофункциональной недвижимости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49.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Совершенствование методики оценки и управления коммерческой недвижимости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50.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Проблемы слияний и поглощений в современных экономических условиях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51.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Слияния и поглощения как инструмент управления стоимостью бизнеса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52.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Система профилактики и предупреждения банкротства в РФ и за рубежом.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53.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Государственное регулирование оздоровления кредитных организаций в РФ.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54.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Реорганизация кредитных организаций как мера по предупреждению банкротства.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55.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Кредитный цикл как причина глобальных диспропорций мировой финансовой системы.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56.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Влияние мирового финансового кризиса на экономическое пространство СНГ.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57.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 Антикризисная стратегия развития российской экономики.</w:t>
      </w:r>
    </w:p>
    <w:p w:rsidR="005A3433" w:rsidRPr="003A0247" w:rsidRDefault="005A3433" w:rsidP="003A0247">
      <w:pPr>
        <w:spacing w:after="0" w:line="360" w:lineRule="atLeast"/>
        <w:ind w:left="1120" w:hanging="5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b/>
          <w:bCs/>
          <w:color w:val="000000"/>
          <w:sz w:val="28"/>
          <w:lang w:eastAsia="ru-RU"/>
        </w:rPr>
        <w:t>58.</w:t>
      </w: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    </w:t>
      </w:r>
      <w:r w:rsidRPr="003A0247">
        <w:rPr>
          <w:rFonts w:ascii="Times New Roman" w:hAnsi="Times New Roman"/>
          <w:color w:val="000000"/>
          <w:sz w:val="28"/>
          <w:lang w:eastAsia="ru-RU"/>
        </w:rPr>
        <w:t>Предупреждение кризисов на финансовом рынке.</w:t>
      </w:r>
    </w:p>
    <w:p w:rsidR="005A3433" w:rsidRPr="003A0247" w:rsidRDefault="005A3433" w:rsidP="003A024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A024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sectPr w:rsidR="005A3433" w:rsidRPr="003A0247" w:rsidSect="00A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47"/>
    <w:rsid w:val="000354E1"/>
    <w:rsid w:val="00227F3A"/>
    <w:rsid w:val="002B0939"/>
    <w:rsid w:val="003A0247"/>
    <w:rsid w:val="004D794B"/>
    <w:rsid w:val="00544601"/>
    <w:rsid w:val="005A3433"/>
    <w:rsid w:val="00812462"/>
    <w:rsid w:val="00856AFC"/>
    <w:rsid w:val="00A77A3D"/>
    <w:rsid w:val="00AE06A3"/>
    <w:rsid w:val="00B74CE4"/>
    <w:rsid w:val="00BB4D96"/>
    <w:rsid w:val="00C76728"/>
    <w:rsid w:val="00D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A0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02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uiPriority w:val="99"/>
    <w:rsid w:val="003A024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A0247"/>
    <w:rPr>
      <w:rFonts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uiPriority w:val="99"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uiPriority w:val="99"/>
    <w:rsid w:val="003A024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3A0247"/>
    <w:rPr>
      <w:rFonts w:cs="Times New Roman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uiPriority w:val="99"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uiPriority w:val="99"/>
    <w:rsid w:val="003A0247"/>
    <w:rPr>
      <w:rFonts w:cs="Times New Roman"/>
    </w:rPr>
  </w:style>
  <w:style w:type="paragraph" w:styleId="a3">
    <w:name w:val="Normal (Web)"/>
    <w:basedOn w:val="a"/>
    <w:uiPriority w:val="99"/>
    <w:semiHidden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3A0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a0"/>
    <w:uiPriority w:val="99"/>
    <w:rsid w:val="003A0247"/>
    <w:rPr>
      <w:rFonts w:cs="Times New Roman"/>
    </w:rPr>
  </w:style>
  <w:style w:type="character" w:customStyle="1" w:styleId="dash041704300433043e043b043e0432043e043a00201char">
    <w:name w:val="dash0417_0430_0433_043e_043b_043e_0432_043e_043a_00201__char"/>
    <w:basedOn w:val="a0"/>
    <w:uiPriority w:val="99"/>
    <w:rsid w:val="003A0247"/>
    <w:rPr>
      <w:rFonts w:cs="Times New Roman"/>
    </w:rPr>
  </w:style>
  <w:style w:type="character" w:styleId="a4">
    <w:name w:val="Hyperlink"/>
    <w:basedOn w:val="a0"/>
    <w:uiPriority w:val="99"/>
    <w:semiHidden/>
    <w:rsid w:val="003A024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3A0247"/>
    <w:rPr>
      <w:rFonts w:cs="Times New Roman"/>
      <w:color w:val="800080"/>
      <w:u w:val="single"/>
    </w:rPr>
  </w:style>
  <w:style w:type="character" w:customStyle="1" w:styleId="dash04130438043f0435044004410441044b043b043a0430char">
    <w:name w:val="dash0413_0438_043f_0435_0440_0441_0441_044b_043b_043a_0430__char"/>
    <w:basedOn w:val="a0"/>
    <w:uiPriority w:val="99"/>
    <w:rsid w:val="003A0247"/>
    <w:rPr>
      <w:rFonts w:cs="Times New Roman"/>
    </w:rPr>
  </w:style>
  <w:style w:type="character" w:customStyle="1" w:styleId="apple002dstyle002dspanchar">
    <w:name w:val="apple_002dstyle_002dspan__char"/>
    <w:basedOn w:val="a0"/>
    <w:uiPriority w:val="99"/>
    <w:rsid w:val="003A0247"/>
    <w:rPr>
      <w:rFonts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C7672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6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892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9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9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9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96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89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synergyglobal.ru/owa/redir.aspx?C=ibx4_E6KhUOcbx0k5vM7ZqJ033xH988I5BcgMGfQ9_nXEnncHeO8FHiEoDKF3HZbk5Iq0Ggahmg.&amp;URL=http%3a%2f%2fdspace.gsom.spbu.ru%2fjspui%2fhandle%2f123456789%2f497" TargetMode="External"/><Relationship Id="rId4" Type="http://schemas.openxmlformats.org/officeDocument/2006/relationships/hyperlink" Target="https://mail.synergyglobal.ru/owa/redir.aspx?C=ibx4_E6KhUOcbx0k5vM7ZqJ033xH988I5BcgMGfQ9_nXEnncHeO8FHiEoDKF3HZbk5Iq0Ggahmg.&amp;URL=http%3a%2f%2fdspace.gsom.spbu.ru%2fjspui%2fhandle%2f123456789%2f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2120</Words>
  <Characters>12084</Characters>
  <Application>Microsoft Office Word</Application>
  <DocSecurity>0</DocSecurity>
  <Lines>100</Lines>
  <Paragraphs>28</Paragraphs>
  <ScaleCrop>false</ScaleCrop>
  <Company>Microsoft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Admin</dc:creator>
  <cp:lastModifiedBy>Yelmira</cp:lastModifiedBy>
  <cp:revision>3</cp:revision>
  <dcterms:created xsi:type="dcterms:W3CDTF">2013-04-04T07:03:00Z</dcterms:created>
  <dcterms:modified xsi:type="dcterms:W3CDTF">2013-04-04T07:14:00Z</dcterms:modified>
</cp:coreProperties>
</file>