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5E" w:rsidRDefault="00541F5E" w:rsidP="00541F5E">
      <w:pPr>
        <w:rPr>
          <w:b/>
          <w:szCs w:val="24"/>
        </w:rPr>
      </w:pPr>
      <w:r>
        <w:rPr>
          <w:b/>
          <w:szCs w:val="24"/>
        </w:rPr>
        <w:t xml:space="preserve">Задание №1. </w:t>
      </w:r>
      <w:r w:rsidRPr="00541F5E">
        <w:rPr>
          <w:b/>
          <w:szCs w:val="24"/>
        </w:rPr>
        <w:t>Линейное программирование.</w:t>
      </w:r>
      <w:r>
        <w:rPr>
          <w:b/>
          <w:szCs w:val="24"/>
        </w:rPr>
        <w:t xml:space="preserve"> </w:t>
      </w:r>
    </w:p>
    <w:p w:rsidR="00541F5E" w:rsidRDefault="00541F5E" w:rsidP="00541F5E">
      <w:pPr>
        <w:ind w:right="43"/>
      </w:pPr>
      <w:r>
        <w:rPr>
          <w:b/>
        </w:rPr>
        <w:t>2.12.</w:t>
      </w:r>
      <w:r>
        <w:t xml:space="preserve"> Рассмотрите следующую задачу ЛП, связанную с распределением ресурсов:</w:t>
      </w:r>
    </w:p>
    <w:p w:rsidR="00541F5E" w:rsidRDefault="00541F5E" w:rsidP="00541F5E">
      <w:pPr>
        <w:ind w:right="43"/>
        <w:jc w:val="center"/>
      </w:pPr>
      <w:r>
        <w:t xml:space="preserve">максимизировать </w:t>
      </w:r>
      <w:r w:rsidR="00136CE5">
        <w:rPr>
          <w:rFonts w:eastAsia="Times New Roman" w:cs="Times New Roman"/>
          <w:position w:val="-10"/>
          <w:sz w:val="20"/>
          <w:szCs w:val="20"/>
        </w:rPr>
        <w:object w:dxaOrig="132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18.7pt" o:ole="" fillcolor="window">
            <v:imagedata r:id="rId7" o:title=""/>
          </v:shape>
          <o:OLEObject Type="Embed" ProgID="Equation.3" ShapeID="_x0000_i1025" DrawAspect="Content" ObjectID="_1425215244" r:id="rId8"/>
        </w:object>
      </w:r>
      <w:r>
        <w:t xml:space="preserve">  (прибыль)</w:t>
      </w:r>
    </w:p>
    <w:p w:rsidR="00541F5E" w:rsidRDefault="00541F5E" w:rsidP="00541F5E">
      <w:pPr>
        <w:ind w:right="43"/>
      </w:pPr>
      <w:r>
        <w:t>при ограничениях</w:t>
      </w:r>
    </w:p>
    <w:p w:rsidR="00541F5E" w:rsidRDefault="00136CE5" w:rsidP="00541F5E">
      <w:pPr>
        <w:ind w:right="43"/>
        <w:jc w:val="center"/>
      </w:pPr>
      <w:r>
        <w:rPr>
          <w:rFonts w:eastAsia="Times New Roman" w:cs="Times New Roman"/>
          <w:position w:val="-10"/>
          <w:sz w:val="20"/>
          <w:szCs w:val="20"/>
        </w:rPr>
        <w:object w:dxaOrig="1155" w:dyaOrig="285">
          <v:shape id="_x0000_i1026" type="#_x0000_t75" style="width:74.8pt;height:18.7pt" o:ole="" fillcolor="window">
            <v:imagedata r:id="rId9" o:title=""/>
          </v:shape>
          <o:OLEObject Type="Embed" ProgID="Equation.3" ShapeID="_x0000_i1026" DrawAspect="Content" ObjectID="_1425215245" r:id="rId10"/>
        </w:object>
      </w:r>
      <w:r w:rsidR="00541F5E">
        <w:tab/>
      </w:r>
      <w:r w:rsidR="00541F5E">
        <w:tab/>
        <w:t>(ресурс 1),</w:t>
      </w:r>
    </w:p>
    <w:p w:rsidR="00541F5E" w:rsidRDefault="00136CE5" w:rsidP="00541F5E">
      <w:pPr>
        <w:ind w:right="43"/>
        <w:jc w:val="center"/>
      </w:pPr>
      <w:r>
        <w:rPr>
          <w:rFonts w:eastAsia="Times New Roman" w:cs="Times New Roman"/>
          <w:position w:val="-10"/>
          <w:sz w:val="20"/>
          <w:szCs w:val="20"/>
        </w:rPr>
        <w:object w:dxaOrig="990" w:dyaOrig="285">
          <v:shape id="_x0000_i1027" type="#_x0000_t75" style="width:74.8pt;height:21.5pt" o:ole="" fillcolor="window">
            <v:imagedata r:id="rId11" o:title=""/>
          </v:shape>
          <o:OLEObject Type="Embed" ProgID="Equation.3" ShapeID="_x0000_i1027" DrawAspect="Content" ObjectID="_1425215246" r:id="rId12"/>
        </w:object>
      </w:r>
      <w:r w:rsidR="00541F5E">
        <w:tab/>
      </w:r>
      <w:r w:rsidR="00541F5E">
        <w:tab/>
        <w:t>(ресурс 2),</w:t>
      </w:r>
    </w:p>
    <w:p w:rsidR="00541F5E" w:rsidRDefault="00136CE5" w:rsidP="00541F5E">
      <w:pPr>
        <w:ind w:right="43"/>
        <w:jc w:val="center"/>
      </w:pPr>
      <w:r>
        <w:rPr>
          <w:rFonts w:eastAsia="Times New Roman" w:cs="Times New Roman"/>
          <w:position w:val="-10"/>
          <w:sz w:val="20"/>
          <w:szCs w:val="20"/>
        </w:rPr>
        <w:object w:dxaOrig="990" w:dyaOrig="285">
          <v:shape id="_x0000_i1028" type="#_x0000_t75" style="width:67.3pt;height:19.65pt" o:ole="" fillcolor="window">
            <v:imagedata r:id="rId13" o:title=""/>
          </v:shape>
          <o:OLEObject Type="Embed" ProgID="Equation.3" ShapeID="_x0000_i1028" DrawAspect="Content" ObjectID="_1425215247" r:id="rId14"/>
        </w:object>
      </w:r>
      <w:r w:rsidR="00541F5E">
        <w:tab/>
      </w:r>
      <w:r w:rsidR="00541F5E">
        <w:tab/>
        <w:t>(ресурс 3),</w:t>
      </w:r>
    </w:p>
    <w:p w:rsidR="00541F5E" w:rsidRDefault="00136CE5" w:rsidP="00541F5E">
      <w:pPr>
        <w:ind w:right="43"/>
        <w:jc w:val="center"/>
      </w:pPr>
      <w:r>
        <w:rPr>
          <w:rFonts w:eastAsia="Times New Roman" w:cs="Times New Roman"/>
          <w:position w:val="-10"/>
          <w:sz w:val="20"/>
          <w:szCs w:val="20"/>
        </w:rPr>
        <w:object w:dxaOrig="1050" w:dyaOrig="330">
          <v:shape id="_x0000_i1029" type="#_x0000_t75" style="width:66.4pt;height:20.55pt" o:ole="" fillcolor="window">
            <v:imagedata r:id="rId15" o:title=""/>
          </v:shape>
          <o:OLEObject Type="Embed" ProgID="Equation.3" ShapeID="_x0000_i1029" DrawAspect="Content" ObjectID="_1425215248" r:id="rId16"/>
        </w:object>
      </w:r>
    </w:p>
    <w:p w:rsidR="00541F5E" w:rsidRDefault="00541F5E" w:rsidP="00541F5E">
      <w:pPr>
        <w:ind w:right="43"/>
      </w:pPr>
      <w:r>
        <w:t>(а) Определите статус каждого ресурса.</w:t>
      </w:r>
    </w:p>
    <w:p w:rsidR="00541F5E" w:rsidRDefault="00541F5E" w:rsidP="00541F5E">
      <w:pPr>
        <w:ind w:right="43"/>
      </w:pPr>
      <w:r>
        <w:t>(б) Определите ценность каждого ресурса.</w:t>
      </w:r>
    </w:p>
    <w:p w:rsidR="00541F5E" w:rsidRDefault="00541F5E" w:rsidP="00541F5E">
      <w:pPr>
        <w:ind w:right="43"/>
      </w:pPr>
      <w:r>
        <w:t>(в) Используя данные о ценности каждого ресурса, определите, запас какого из них следует увеличить в первую очередь.</w:t>
      </w:r>
    </w:p>
    <w:p w:rsidR="00541F5E" w:rsidRDefault="00541F5E" w:rsidP="00541F5E">
      <w:pPr>
        <w:ind w:right="43"/>
      </w:pPr>
      <w:r>
        <w:t>(г) Определите максимальный интервал изменения запасов ресурса 1, в пределах которого текущее решение остается допустимым.</w:t>
      </w:r>
    </w:p>
    <w:p w:rsidR="00541F5E" w:rsidRDefault="00541F5E" w:rsidP="00541F5E">
      <w:pPr>
        <w:ind w:right="43"/>
      </w:pPr>
      <w:r>
        <w:t>(д) Выполните задание п. (г) применительно к ресурсу 2.</w:t>
      </w:r>
    </w:p>
    <w:p w:rsidR="00541F5E" w:rsidRDefault="00541F5E" w:rsidP="00541F5E">
      <w:pPr>
        <w:ind w:right="43"/>
      </w:pPr>
      <w:r>
        <w:t xml:space="preserve">(е) Для </w:t>
      </w:r>
      <w:proofErr w:type="spellStart"/>
      <w:r>
        <w:t>п.п</w:t>
      </w:r>
      <w:proofErr w:type="spellEnd"/>
      <w:r>
        <w:t xml:space="preserve">. (г) и (д) определите соответствующее изменение оптимальных значений </w:t>
      </w:r>
      <w:r>
        <w:rPr>
          <w:rFonts w:eastAsia="Times New Roman" w:cs="Times New Roman"/>
          <w:position w:val="-4"/>
          <w:sz w:val="20"/>
          <w:szCs w:val="20"/>
        </w:rPr>
        <w:object w:dxaOrig="195" w:dyaOrig="195">
          <v:shape id="_x0000_i1030" type="#_x0000_t75" style="width:10.3pt;height:10.3pt" o:ole="" fillcolor="window">
            <v:imagedata r:id="rId17" o:title=""/>
          </v:shape>
          <o:OLEObject Type="Embed" ProgID="Equation.3" ShapeID="_x0000_i1030" DrawAspect="Content" ObjectID="_1425215249" r:id="rId18"/>
        </w:object>
      </w:r>
      <w:r>
        <w:t xml:space="preserve">. </w:t>
      </w:r>
    </w:p>
    <w:p w:rsidR="00541F5E" w:rsidRDefault="00541F5E" w:rsidP="00541F5E">
      <w:pPr>
        <w:ind w:right="43"/>
      </w:pPr>
      <w:r>
        <w:t xml:space="preserve">(ж) Определите максимальный интервал изменения удельной прибыли для переменной </w:t>
      </w:r>
      <w:r>
        <w:rPr>
          <w:rFonts w:eastAsia="Times New Roman" w:cs="Times New Roman"/>
          <w:position w:val="-10"/>
          <w:sz w:val="20"/>
          <w:szCs w:val="20"/>
        </w:rPr>
        <w:object w:dxaOrig="240" w:dyaOrig="330">
          <v:shape id="_x0000_i1031" type="#_x0000_t75" style="width:12.15pt;height:16.85pt" o:ole="" fillcolor="window">
            <v:imagedata r:id="rId19" o:title=""/>
          </v:shape>
          <o:OLEObject Type="Embed" ProgID="Equation.3" ShapeID="_x0000_i1031" DrawAspect="Content" ObjectID="_1425215250" r:id="rId20"/>
        </w:object>
      </w:r>
      <w:r>
        <w:t>, в пределах которого полученное решение остается оптимальным.</w:t>
      </w:r>
    </w:p>
    <w:p w:rsidR="00541F5E" w:rsidRDefault="00541F5E" w:rsidP="00541F5E">
      <w:pPr>
        <w:ind w:right="43"/>
      </w:pPr>
      <w:r>
        <w:t xml:space="preserve">(з) Выполните задание п. (ж) применительно к переменной </w:t>
      </w:r>
      <w:r>
        <w:rPr>
          <w:rFonts w:eastAsia="Times New Roman" w:cs="Times New Roman"/>
          <w:position w:val="-10"/>
          <w:sz w:val="20"/>
          <w:szCs w:val="20"/>
        </w:rPr>
        <w:object w:dxaOrig="300" w:dyaOrig="330">
          <v:shape id="_x0000_i1032" type="#_x0000_t75" style="width:14.95pt;height:16.85pt" o:ole="" fillcolor="window">
            <v:imagedata r:id="rId21" o:title=""/>
          </v:shape>
          <o:OLEObject Type="Embed" ProgID="Equation.3" ShapeID="_x0000_i1032" DrawAspect="Content" ObjectID="_1425215251" r:id="rId22"/>
        </w:object>
      </w:r>
    </w:p>
    <w:p w:rsidR="00541F5E" w:rsidRDefault="00541F5E" w:rsidP="00541F5E">
      <w:pPr>
        <w:rPr>
          <w:b/>
        </w:rPr>
      </w:pPr>
    </w:p>
    <w:p w:rsidR="00541F5E" w:rsidRDefault="00541F5E" w:rsidP="00541F5E">
      <w:pPr>
        <w:rPr>
          <w:b/>
        </w:rPr>
      </w:pPr>
    </w:p>
    <w:p w:rsidR="00541F5E" w:rsidRDefault="00541F5E" w:rsidP="00541F5E">
      <w:pPr>
        <w:rPr>
          <w:b/>
        </w:rPr>
      </w:pPr>
    </w:p>
    <w:p w:rsidR="00541F5E" w:rsidRDefault="00541F5E" w:rsidP="00541F5E">
      <w:pPr>
        <w:rPr>
          <w:b/>
        </w:rPr>
      </w:pPr>
    </w:p>
    <w:p w:rsidR="00541F5E" w:rsidRPr="00541F5E" w:rsidRDefault="00541F5E" w:rsidP="00541F5E">
      <w:pPr>
        <w:shd w:val="clear" w:color="auto" w:fill="FFFFFF"/>
        <w:spacing w:line="360" w:lineRule="auto"/>
        <w:ind w:firstLine="281"/>
        <w:rPr>
          <w:b/>
        </w:rPr>
      </w:pPr>
      <w:r>
        <w:rPr>
          <w:b/>
          <w:szCs w:val="24"/>
        </w:rPr>
        <w:lastRenderedPageBreak/>
        <w:t xml:space="preserve">Задание №2. </w:t>
      </w:r>
      <w:r w:rsidRPr="00541F5E">
        <w:rPr>
          <w:b/>
          <w:szCs w:val="24"/>
        </w:rPr>
        <w:t>Нелинейное программирование.</w:t>
      </w:r>
      <w:r>
        <w:rPr>
          <w:b/>
          <w:szCs w:val="24"/>
        </w:rPr>
        <w:t xml:space="preserve"> </w:t>
      </w:r>
      <w:r>
        <w:rPr>
          <w:b/>
        </w:rPr>
        <w:t>Конечномерные задачи без ограничений.</w:t>
      </w:r>
    </w:p>
    <w:p w:rsidR="00541F5E" w:rsidRDefault="00541F5E" w:rsidP="00541F5E">
      <w:pPr>
        <w:shd w:val="clear" w:color="auto" w:fill="FFFFFF"/>
        <w:spacing w:line="360" w:lineRule="auto"/>
        <w:ind w:firstLine="281"/>
        <w:rPr>
          <w:b/>
        </w:rPr>
      </w:pPr>
      <w:r w:rsidRPr="004B2252">
        <w:rPr>
          <w:b/>
        </w:rPr>
        <w:t>1.12.</w:t>
      </w:r>
      <w:r w:rsidRPr="00541F5E">
        <w:t xml:space="preserve"> </w:t>
      </w:r>
      <w:r>
        <w:t>Н</w:t>
      </w:r>
      <w:r w:rsidRPr="004B2252">
        <w:t>айти стационарные точки, проверить их на экстремальность, а также найти все локальные и глобальные минимумы и максимумы.</w:t>
      </w:r>
    </w:p>
    <w:p w:rsidR="00541F5E" w:rsidRDefault="00541F5E" w:rsidP="00541F5E">
      <w:pPr>
        <w:shd w:val="clear" w:color="auto" w:fill="FFFFFF"/>
        <w:spacing w:line="360" w:lineRule="auto"/>
        <w:ind w:firstLine="281"/>
      </w:pPr>
      <w:r w:rsidRPr="004B2252">
        <w:rPr>
          <w:b/>
        </w:rPr>
        <w:t xml:space="preserve"> </w:t>
      </w:r>
      <w:r w:rsidR="00136CE5" w:rsidRPr="004B2252">
        <w:rPr>
          <w:position w:val="-10"/>
        </w:rPr>
        <w:object w:dxaOrig="4380" w:dyaOrig="360">
          <v:shape id="_x0000_i1033" type="#_x0000_t75" style="width:339.45pt;height:28.05pt" o:ole="">
            <v:imagedata r:id="rId23" o:title=""/>
          </v:shape>
          <o:OLEObject Type="Embed" ProgID="Equation.3" ShapeID="_x0000_i1033" DrawAspect="Content" ObjectID="_1425215252" r:id="rId24"/>
        </w:object>
      </w:r>
    </w:p>
    <w:p w:rsidR="00C74EC1" w:rsidRDefault="00C74EC1" w:rsidP="00C74EC1">
      <w:pPr>
        <w:shd w:val="clear" w:color="auto" w:fill="FFFFFF"/>
        <w:spacing w:line="360" w:lineRule="auto"/>
        <w:ind w:firstLine="281"/>
        <w:rPr>
          <w:b/>
          <w:szCs w:val="24"/>
        </w:rPr>
      </w:pPr>
      <w:r>
        <w:rPr>
          <w:b/>
          <w:szCs w:val="24"/>
        </w:rPr>
        <w:t xml:space="preserve">Задание № 3. </w:t>
      </w:r>
      <w:r w:rsidRPr="00541F5E">
        <w:rPr>
          <w:b/>
          <w:szCs w:val="24"/>
        </w:rPr>
        <w:t>Портфель.</w:t>
      </w:r>
    </w:p>
    <w:p w:rsidR="00C74EC1" w:rsidRDefault="00C74EC1" w:rsidP="00C74EC1">
      <w:pPr>
        <w:shd w:val="clear" w:color="auto" w:fill="FFFFFF"/>
        <w:ind w:right="-1"/>
        <w:jc w:val="center"/>
        <w:rPr>
          <w:b/>
          <w:bCs/>
          <w:color w:val="000000"/>
          <w:spacing w:val="6"/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>МНОЖЕСТВО ИНВЕСТИЦИОННЫХ ВОЗМОЖНОСТЕЙ ПРИ ДВУХ ЦЕННЫХ БУМАГАХ</w:t>
      </w:r>
    </w:p>
    <w:p w:rsidR="00C74EC1" w:rsidRPr="00403C4B" w:rsidRDefault="00C74EC1" w:rsidP="00C74EC1">
      <w:pPr>
        <w:shd w:val="clear" w:color="auto" w:fill="FFFFFF"/>
        <w:tabs>
          <w:tab w:val="left" w:pos="662"/>
        </w:tabs>
        <w:ind w:right="-1"/>
        <w:rPr>
          <w:szCs w:val="28"/>
        </w:rPr>
      </w:pPr>
      <w:r w:rsidRPr="00403C4B">
        <w:rPr>
          <w:b/>
          <w:color w:val="000000"/>
          <w:szCs w:val="28"/>
        </w:rPr>
        <w:t>5.2.</w:t>
      </w:r>
      <w:r w:rsidRPr="00403C4B">
        <w:rPr>
          <w:b/>
          <w:color w:val="000000"/>
          <w:szCs w:val="28"/>
        </w:rPr>
        <w:tab/>
      </w:r>
      <w:r w:rsidRPr="00403C4B">
        <w:rPr>
          <w:color w:val="000000"/>
          <w:szCs w:val="28"/>
        </w:rPr>
        <w:t xml:space="preserve">На рынке имеются ценные бумаги двух видов со следующими </w:t>
      </w:r>
      <w:proofErr w:type="gramStart"/>
      <w:r w:rsidRPr="00403C4B">
        <w:rPr>
          <w:color w:val="000000"/>
          <w:szCs w:val="28"/>
        </w:rPr>
        <w:t>пока</w:t>
      </w:r>
      <w:r w:rsidRPr="00403C4B">
        <w:rPr>
          <w:color w:val="000000"/>
          <w:szCs w:val="28"/>
        </w:rPr>
        <w:softHyphen/>
      </w:r>
      <w:r w:rsidRPr="00403C4B">
        <w:rPr>
          <w:color w:val="000000"/>
          <w:szCs w:val="28"/>
        </w:rPr>
        <w:br/>
      </w:r>
      <w:proofErr w:type="spellStart"/>
      <w:r w:rsidRPr="00403C4B">
        <w:rPr>
          <w:color w:val="000000"/>
          <w:szCs w:val="28"/>
        </w:rPr>
        <w:t>зателями</w:t>
      </w:r>
      <w:proofErr w:type="spellEnd"/>
      <w:proofErr w:type="gramEnd"/>
      <w:r w:rsidRPr="00403C4B">
        <w:rPr>
          <w:color w:val="000000"/>
          <w:szCs w:val="28"/>
        </w:rPr>
        <w:t xml:space="preserve">: </w:t>
      </w:r>
      <w:r w:rsidRPr="00403C4B">
        <w:rPr>
          <w:color w:val="000000"/>
          <w:spacing w:val="8"/>
          <w:position w:val="-16"/>
          <w:szCs w:val="28"/>
        </w:rPr>
        <w:object w:dxaOrig="880" w:dyaOrig="380">
          <v:shape id="_x0000_i1034" type="#_x0000_t75" style="width:50.5pt;height:21.5pt" o:ole="">
            <v:imagedata r:id="rId25" o:title=""/>
          </v:shape>
          <o:OLEObject Type="Embed" ProgID="Equation.3" ShapeID="_x0000_i1034" DrawAspect="Content" ObjectID="_1425215253" r:id="rId26"/>
        </w:object>
      </w:r>
      <w:r w:rsidRPr="00403C4B">
        <w:rPr>
          <w:color w:val="000000"/>
          <w:szCs w:val="28"/>
        </w:rPr>
        <w:t xml:space="preserve">; </w:t>
      </w:r>
      <w:r w:rsidRPr="00403C4B">
        <w:rPr>
          <w:color w:val="000000"/>
          <w:spacing w:val="8"/>
          <w:position w:val="-16"/>
          <w:szCs w:val="28"/>
        </w:rPr>
        <w:object w:dxaOrig="960" w:dyaOrig="380">
          <v:shape id="_x0000_i1035" type="#_x0000_t75" style="width:52.35pt;height:21.5pt" o:ole="">
            <v:imagedata r:id="rId27" o:title=""/>
          </v:shape>
          <o:OLEObject Type="Embed" ProgID="Equation.3" ShapeID="_x0000_i1035" DrawAspect="Content" ObjectID="_1425215254" r:id="rId28"/>
        </w:object>
      </w:r>
      <w:r w:rsidRPr="00403C4B">
        <w:rPr>
          <w:color w:val="000000"/>
          <w:szCs w:val="28"/>
        </w:rPr>
        <w:t>; σ</w:t>
      </w:r>
      <w:r w:rsidRPr="00403C4B">
        <w:rPr>
          <w:color w:val="000000"/>
          <w:szCs w:val="28"/>
          <w:vertAlign w:val="subscript"/>
        </w:rPr>
        <w:t>1</w:t>
      </w:r>
      <w:r w:rsidRPr="00403C4B">
        <w:rPr>
          <w:color w:val="000000"/>
          <w:szCs w:val="28"/>
        </w:rPr>
        <w:t xml:space="preserve"> = 0,2; σ</w:t>
      </w:r>
      <w:r w:rsidRPr="00403C4B">
        <w:rPr>
          <w:color w:val="000000"/>
          <w:szCs w:val="28"/>
          <w:vertAlign w:val="subscript"/>
        </w:rPr>
        <w:t>2</w:t>
      </w:r>
      <w:r w:rsidRPr="00403C4B">
        <w:rPr>
          <w:color w:val="000000"/>
          <w:szCs w:val="28"/>
        </w:rPr>
        <w:t xml:space="preserve"> = 0,4.</w:t>
      </w:r>
    </w:p>
    <w:p w:rsidR="00C74EC1" w:rsidRPr="00403C4B" w:rsidRDefault="00C74EC1" w:rsidP="00C74EC1">
      <w:pPr>
        <w:shd w:val="clear" w:color="auto" w:fill="FFFFFF"/>
        <w:ind w:left="22" w:right="-1" w:firstLine="266"/>
        <w:rPr>
          <w:szCs w:val="28"/>
        </w:rPr>
      </w:pPr>
      <w:r w:rsidRPr="00403C4B">
        <w:rPr>
          <w:color w:val="000000"/>
          <w:szCs w:val="28"/>
        </w:rPr>
        <w:t>Найти уравнение, определяющее множество инвестиционных возможно</w:t>
      </w:r>
      <w:r w:rsidRPr="00403C4B">
        <w:rPr>
          <w:color w:val="000000"/>
          <w:szCs w:val="28"/>
        </w:rPr>
        <w:softHyphen/>
        <w:t xml:space="preserve">стей </w:t>
      </w:r>
      <w:r w:rsidRPr="00403C4B">
        <w:rPr>
          <w:color w:val="000000"/>
          <w:position w:val="-16"/>
          <w:szCs w:val="28"/>
        </w:rPr>
        <w:object w:dxaOrig="720" w:dyaOrig="380">
          <v:shape id="_x0000_i1036" type="#_x0000_t75" style="width:42.1pt;height:22.45pt" o:ole="">
            <v:imagedata r:id="rId29" o:title=""/>
          </v:shape>
          <o:OLEObject Type="Embed" ProgID="Equation.3" ShapeID="_x0000_i1036" DrawAspect="Content" ObjectID="_1425215255" r:id="rId30"/>
        </w:object>
      </w:r>
      <w:r w:rsidRPr="00403C4B">
        <w:rPr>
          <w:color w:val="000000"/>
          <w:szCs w:val="28"/>
        </w:rPr>
        <w:t>, если а) ρ</w:t>
      </w:r>
      <w:r w:rsidRPr="00403C4B">
        <w:rPr>
          <w:color w:val="000000"/>
          <w:szCs w:val="28"/>
          <w:vertAlign w:val="subscript"/>
        </w:rPr>
        <w:t xml:space="preserve"> 12</w:t>
      </w:r>
      <w:r w:rsidRPr="00403C4B">
        <w:rPr>
          <w:color w:val="000000"/>
          <w:szCs w:val="28"/>
        </w:rPr>
        <w:t xml:space="preserve">  = 1; б) ρ</w:t>
      </w:r>
      <w:r w:rsidRPr="00403C4B">
        <w:rPr>
          <w:color w:val="000000"/>
          <w:szCs w:val="28"/>
          <w:vertAlign w:val="subscript"/>
        </w:rPr>
        <w:t xml:space="preserve"> 12</w:t>
      </w:r>
      <w:r w:rsidRPr="00403C4B">
        <w:rPr>
          <w:color w:val="000000"/>
          <w:szCs w:val="28"/>
        </w:rPr>
        <w:t xml:space="preserve">  = -1; в) ρ</w:t>
      </w:r>
      <w:r w:rsidRPr="00403C4B">
        <w:rPr>
          <w:color w:val="000000"/>
          <w:szCs w:val="28"/>
          <w:vertAlign w:val="subscript"/>
        </w:rPr>
        <w:t xml:space="preserve"> 12</w:t>
      </w:r>
      <w:r w:rsidRPr="00403C4B">
        <w:rPr>
          <w:color w:val="000000"/>
          <w:szCs w:val="28"/>
        </w:rPr>
        <w:t xml:space="preserve">  = 0,4; г) ρ</w:t>
      </w:r>
      <w:r w:rsidRPr="00403C4B">
        <w:rPr>
          <w:color w:val="000000"/>
          <w:szCs w:val="28"/>
          <w:vertAlign w:val="subscript"/>
        </w:rPr>
        <w:t xml:space="preserve"> 12</w:t>
      </w:r>
      <w:r w:rsidRPr="00403C4B">
        <w:rPr>
          <w:color w:val="000000"/>
          <w:szCs w:val="28"/>
        </w:rPr>
        <w:t xml:space="preserve">  = 0,8.</w:t>
      </w:r>
    </w:p>
    <w:p w:rsidR="00C74EC1" w:rsidRPr="00403C4B" w:rsidRDefault="00C74EC1" w:rsidP="00C74EC1">
      <w:pPr>
        <w:shd w:val="clear" w:color="auto" w:fill="FFFFFF"/>
        <w:ind w:left="22" w:right="-1" w:firstLine="266"/>
        <w:rPr>
          <w:color w:val="000000"/>
          <w:szCs w:val="28"/>
        </w:rPr>
      </w:pPr>
      <w:r w:rsidRPr="00403C4B">
        <w:rPr>
          <w:color w:val="000000"/>
          <w:szCs w:val="28"/>
        </w:rPr>
        <w:t>В каждом случае множество инвестиционных возможностей изобразить на плоскости.</w:t>
      </w:r>
    </w:p>
    <w:p w:rsidR="00541F5E" w:rsidRDefault="00541F5E" w:rsidP="00541F5E">
      <w:pPr>
        <w:shd w:val="clear" w:color="auto" w:fill="FFFFFF"/>
        <w:spacing w:line="360" w:lineRule="auto"/>
        <w:ind w:firstLine="281"/>
      </w:pPr>
    </w:p>
    <w:p w:rsidR="00C74EC1" w:rsidRPr="00541F5E" w:rsidRDefault="00C74EC1" w:rsidP="00C74EC1">
      <w:pPr>
        <w:shd w:val="clear" w:color="auto" w:fill="FFFFFF"/>
        <w:spacing w:line="360" w:lineRule="auto"/>
        <w:ind w:firstLine="281"/>
        <w:rPr>
          <w:b/>
        </w:rPr>
      </w:pPr>
      <w:r>
        <w:rPr>
          <w:b/>
          <w:szCs w:val="24"/>
        </w:rPr>
        <w:t xml:space="preserve">Задание №4. </w:t>
      </w:r>
      <w:r w:rsidRPr="00541F5E">
        <w:rPr>
          <w:b/>
          <w:szCs w:val="24"/>
        </w:rPr>
        <w:t xml:space="preserve">Теория игр. </w:t>
      </w:r>
      <w:r w:rsidRPr="00541F5E">
        <w:rPr>
          <w:b/>
          <w:szCs w:val="28"/>
        </w:rPr>
        <w:t>Дерево решений</w:t>
      </w:r>
      <w:r>
        <w:rPr>
          <w:b/>
          <w:szCs w:val="28"/>
        </w:rPr>
        <w:t>.</w:t>
      </w:r>
    </w:p>
    <w:p w:rsidR="00C74EC1" w:rsidRDefault="00C74EC1" w:rsidP="00C74EC1">
      <w:pPr>
        <w:ind w:right="-1" w:firstLine="539"/>
        <w:rPr>
          <w:sz w:val="24"/>
        </w:rPr>
      </w:pPr>
      <w:r>
        <w:rPr>
          <w:b/>
          <w:spacing w:val="30"/>
          <w:sz w:val="24"/>
        </w:rPr>
        <w:t xml:space="preserve">Задача 6.3. </w:t>
      </w:r>
      <w:r>
        <w:rPr>
          <w:sz w:val="24"/>
        </w:rPr>
        <w:t>Необходимо построить в регионе электростанцию большой мощности. В данном регионе имеются возможности:</w:t>
      </w:r>
    </w:p>
    <w:p w:rsidR="00C74EC1" w:rsidRDefault="00C74EC1" w:rsidP="00C74EC1">
      <w:pPr>
        <w:ind w:right="-1" w:firstLine="539"/>
        <w:rPr>
          <w:sz w:val="24"/>
        </w:rPr>
      </w:pPr>
      <w:r>
        <w:rPr>
          <w:i/>
          <w:sz w:val="24"/>
          <w:lang w:val="en-US"/>
        </w:rPr>
        <w:t>a</w:t>
      </w:r>
      <w:r w:rsidRPr="00337881">
        <w:rPr>
          <w:i/>
          <w:sz w:val="24"/>
          <w:vertAlign w:val="subscript"/>
        </w:rPr>
        <w:t>1</w:t>
      </w:r>
      <w:r w:rsidRPr="00337881">
        <w:rPr>
          <w:i/>
          <w:sz w:val="24"/>
        </w:rPr>
        <w:t xml:space="preserve"> </w:t>
      </w:r>
      <w:r w:rsidRPr="00337881">
        <w:rPr>
          <w:sz w:val="24"/>
        </w:rPr>
        <w:t xml:space="preserve">– </w:t>
      </w:r>
      <w:r>
        <w:rPr>
          <w:sz w:val="24"/>
        </w:rPr>
        <w:t>построение большого водохранилища и гидроэлектростанции;</w:t>
      </w:r>
    </w:p>
    <w:p w:rsidR="00C74EC1" w:rsidRDefault="00C74EC1" w:rsidP="00C74EC1">
      <w:pPr>
        <w:ind w:right="-1" w:firstLine="539"/>
        <w:rPr>
          <w:sz w:val="24"/>
        </w:rPr>
      </w:pPr>
      <w:proofErr w:type="gramStart"/>
      <w:r>
        <w:rPr>
          <w:i/>
          <w:sz w:val="24"/>
          <w:lang w:val="en-US"/>
        </w:rPr>
        <w:t>a</w:t>
      </w:r>
      <w:r w:rsidRPr="00337881">
        <w:rPr>
          <w:i/>
          <w:sz w:val="24"/>
          <w:vertAlign w:val="subscript"/>
        </w:rPr>
        <w:t xml:space="preserve">2  </w:t>
      </w:r>
      <w:r w:rsidRPr="00337881">
        <w:rPr>
          <w:sz w:val="24"/>
        </w:rPr>
        <w:t>-</w:t>
      </w:r>
      <w:proofErr w:type="gramEnd"/>
      <w:r w:rsidRPr="00337881">
        <w:rPr>
          <w:sz w:val="24"/>
        </w:rPr>
        <w:t xml:space="preserve"> сооружение тепловой </w:t>
      </w:r>
      <w:r>
        <w:rPr>
          <w:sz w:val="24"/>
        </w:rPr>
        <w:t>электростанции на основном (газовом ) топливе и резервном (мазуте);</w:t>
      </w:r>
    </w:p>
    <w:p w:rsidR="00C74EC1" w:rsidRDefault="00C74EC1" w:rsidP="00C74EC1">
      <w:pPr>
        <w:ind w:right="-1" w:firstLine="539"/>
        <w:rPr>
          <w:sz w:val="24"/>
        </w:rPr>
      </w:pPr>
      <w:proofErr w:type="gramStart"/>
      <w:r>
        <w:rPr>
          <w:i/>
          <w:sz w:val="24"/>
          <w:lang w:val="en-US"/>
        </w:rPr>
        <w:t>a</w:t>
      </w:r>
      <w:r w:rsidRPr="00337881">
        <w:rPr>
          <w:i/>
          <w:sz w:val="24"/>
          <w:vertAlign w:val="subscript"/>
        </w:rPr>
        <w:t xml:space="preserve">3 </w:t>
      </w:r>
      <w:r>
        <w:rPr>
          <w:sz w:val="24"/>
        </w:rPr>
        <w:t>– сооружение атомной электростанции.</w:t>
      </w:r>
      <w:proofErr w:type="gramEnd"/>
    </w:p>
    <w:p w:rsidR="00C74EC1" w:rsidRDefault="00C74EC1" w:rsidP="00C74EC1">
      <w:pPr>
        <w:ind w:right="-1" w:firstLine="539"/>
        <w:rPr>
          <w:sz w:val="24"/>
        </w:rPr>
      </w:pPr>
      <w:r>
        <w:rPr>
          <w:sz w:val="24"/>
        </w:rPr>
        <w:t xml:space="preserve">Возможные решения </w:t>
      </w:r>
      <w:r>
        <w:rPr>
          <w:position w:val="-12"/>
          <w:sz w:val="24"/>
        </w:rPr>
        <w:object w:dxaOrig="1440" w:dyaOrig="360">
          <v:shape id="_x0000_i1037" type="#_x0000_t75" style="width:83.2pt;height:20.55pt" o:ole="" fillcolor="window">
            <v:imagedata r:id="rId31" o:title=""/>
          </v:shape>
          <o:OLEObject Type="Embed" ProgID="Equation.3" ShapeID="_x0000_i1037" DrawAspect="Content" ObjectID="_1425215256" r:id="rId32"/>
        </w:object>
      </w:r>
      <w:r>
        <w:rPr>
          <w:sz w:val="24"/>
        </w:rPr>
        <w:t xml:space="preserve">. Экономическая эффективность каждого варианта рассчитана проектным институтом, который учитывал затраты на строительство и эксплуатационные расходы. </w:t>
      </w:r>
    </w:p>
    <w:p w:rsidR="00C74EC1" w:rsidRDefault="00C74EC1" w:rsidP="00C74EC1">
      <w:pPr>
        <w:ind w:right="-1" w:firstLine="539"/>
        <w:rPr>
          <w:sz w:val="24"/>
        </w:rPr>
      </w:pPr>
      <w:r>
        <w:rPr>
          <w:sz w:val="24"/>
        </w:rPr>
        <w:t>Случайные факторы, от которых зависит экономическая эффективность вариантов капиталовложений, объединим в четыре возможных состояния природы</w:t>
      </w:r>
      <w:proofErr w:type="gramStart"/>
      <w:r>
        <w:rPr>
          <w:sz w:val="24"/>
        </w:rPr>
        <w:t xml:space="preserve"> - </w:t>
      </w:r>
      <w:r>
        <w:rPr>
          <w:position w:val="-12"/>
          <w:sz w:val="24"/>
        </w:rPr>
        <w:object w:dxaOrig="1980" w:dyaOrig="360">
          <v:shape id="_x0000_i1038" type="#_x0000_t75" style="width:98.2pt;height:18.7pt" o:ole="" fillcolor="window">
            <v:imagedata r:id="rId33" o:title=""/>
          </v:shape>
          <o:OLEObject Type="Embed" ProgID="Equation.3" ShapeID="_x0000_i1038" DrawAspect="Content" ObjectID="_1425215257" r:id="rId34"/>
        </w:object>
      </w:r>
      <w:r w:rsidRPr="00337881">
        <w:rPr>
          <w:sz w:val="24"/>
        </w:rPr>
        <w:t xml:space="preserve">- </w:t>
      </w:r>
      <w:proofErr w:type="gramEnd"/>
      <w:r>
        <w:rPr>
          <w:sz w:val="24"/>
        </w:rPr>
        <w:t>с учетом окупаемости:</w:t>
      </w:r>
    </w:p>
    <w:p w:rsidR="00C74EC1" w:rsidRDefault="00C74EC1" w:rsidP="00C74EC1">
      <w:pPr>
        <w:ind w:right="-1" w:firstLine="539"/>
        <w:rPr>
          <w:sz w:val="24"/>
        </w:rPr>
      </w:pPr>
      <w:r>
        <w:rPr>
          <w:position w:val="-10"/>
          <w:sz w:val="24"/>
        </w:rPr>
        <w:object w:dxaOrig="300" w:dyaOrig="340">
          <v:shape id="_x0000_i1039" type="#_x0000_t75" style="width:14.95pt;height:16.85pt" o:ole="" fillcolor="window">
            <v:imagedata r:id="rId35" o:title=""/>
          </v:shape>
          <o:OLEObject Type="Embed" ProgID="Equation.3" ShapeID="_x0000_i1039" DrawAspect="Content" ObjectID="_1425215258" r:id="rId36"/>
        </w:object>
      </w:r>
      <w:r>
        <w:rPr>
          <w:sz w:val="24"/>
        </w:rPr>
        <w:t xml:space="preserve">- цены на газ и </w:t>
      </w:r>
      <w:proofErr w:type="gramStart"/>
      <w:r>
        <w:rPr>
          <w:sz w:val="24"/>
        </w:rPr>
        <w:t>мазут</w:t>
      </w:r>
      <w:proofErr w:type="gramEnd"/>
      <w:r>
        <w:rPr>
          <w:sz w:val="24"/>
        </w:rPr>
        <w:t xml:space="preserve"> низкие и климатические условия благоприятные;</w:t>
      </w:r>
    </w:p>
    <w:p w:rsidR="00C74EC1" w:rsidRDefault="00C74EC1" w:rsidP="00C74EC1">
      <w:pPr>
        <w:ind w:right="-1" w:firstLine="539"/>
        <w:rPr>
          <w:sz w:val="24"/>
        </w:rPr>
      </w:pPr>
      <w:r>
        <w:rPr>
          <w:position w:val="-10"/>
          <w:sz w:val="24"/>
        </w:rPr>
        <w:object w:dxaOrig="320" w:dyaOrig="340">
          <v:shape id="_x0000_i1040" type="#_x0000_t75" style="width:15.9pt;height:16.85pt" o:ole="" fillcolor="window">
            <v:imagedata r:id="rId37" o:title=""/>
          </v:shape>
          <o:OLEObject Type="Embed" ProgID="Equation.3" ShapeID="_x0000_i1040" DrawAspect="Content" ObjectID="_1425215259" r:id="rId38"/>
        </w:object>
      </w:r>
      <w:r>
        <w:rPr>
          <w:sz w:val="24"/>
        </w:rPr>
        <w:t xml:space="preserve">- цены на газ и </w:t>
      </w:r>
      <w:proofErr w:type="gramStart"/>
      <w:r>
        <w:rPr>
          <w:sz w:val="24"/>
        </w:rPr>
        <w:t>мазут</w:t>
      </w:r>
      <w:proofErr w:type="gramEnd"/>
      <w:r>
        <w:rPr>
          <w:sz w:val="24"/>
        </w:rPr>
        <w:t xml:space="preserve"> высокие и климатические условия благоприятные;</w:t>
      </w:r>
    </w:p>
    <w:p w:rsidR="00C74EC1" w:rsidRDefault="00C74EC1" w:rsidP="00C74EC1">
      <w:pPr>
        <w:ind w:right="-1" w:firstLine="539"/>
        <w:rPr>
          <w:sz w:val="24"/>
        </w:rPr>
      </w:pPr>
      <w:r>
        <w:rPr>
          <w:position w:val="-12"/>
          <w:sz w:val="24"/>
        </w:rPr>
        <w:object w:dxaOrig="320" w:dyaOrig="360">
          <v:shape id="_x0000_i1041" type="#_x0000_t75" style="width:15.9pt;height:18.7pt" o:ole="" fillcolor="window">
            <v:imagedata r:id="rId39" o:title=""/>
          </v:shape>
          <o:OLEObject Type="Embed" ProgID="Equation.3" ShapeID="_x0000_i1041" DrawAspect="Content" ObjectID="_1425215260" r:id="rId40"/>
        </w:object>
      </w:r>
      <w:r>
        <w:rPr>
          <w:sz w:val="24"/>
        </w:rPr>
        <w:t xml:space="preserve">- цены на газ и </w:t>
      </w:r>
      <w:proofErr w:type="gramStart"/>
      <w:r>
        <w:rPr>
          <w:sz w:val="24"/>
        </w:rPr>
        <w:t>мазут</w:t>
      </w:r>
      <w:proofErr w:type="gramEnd"/>
      <w:r>
        <w:rPr>
          <w:sz w:val="24"/>
        </w:rPr>
        <w:t xml:space="preserve"> низкие и климатические условия неблагоприятные;</w:t>
      </w:r>
    </w:p>
    <w:p w:rsidR="00C74EC1" w:rsidRDefault="00C74EC1" w:rsidP="00C74EC1">
      <w:pPr>
        <w:ind w:right="-1" w:firstLine="539"/>
        <w:rPr>
          <w:sz w:val="24"/>
        </w:rPr>
      </w:pPr>
      <w:r>
        <w:rPr>
          <w:position w:val="-10"/>
          <w:sz w:val="24"/>
        </w:rPr>
        <w:object w:dxaOrig="320" w:dyaOrig="340">
          <v:shape id="_x0000_i1042" type="#_x0000_t75" style="width:15.9pt;height:16.85pt" o:ole="" fillcolor="window">
            <v:imagedata r:id="rId41" o:title=""/>
          </v:shape>
          <o:OLEObject Type="Embed" ProgID="Equation.3" ShapeID="_x0000_i1042" DrawAspect="Content" ObjectID="_1425215261" r:id="rId42"/>
        </w:object>
      </w:r>
      <w:r>
        <w:rPr>
          <w:sz w:val="24"/>
        </w:rPr>
        <w:t xml:space="preserve">- цены на газ и </w:t>
      </w:r>
      <w:proofErr w:type="gramStart"/>
      <w:r>
        <w:rPr>
          <w:sz w:val="24"/>
        </w:rPr>
        <w:t>мазут</w:t>
      </w:r>
      <w:proofErr w:type="gramEnd"/>
      <w:r>
        <w:rPr>
          <w:sz w:val="24"/>
        </w:rPr>
        <w:t xml:space="preserve"> высокие и климатические условия неблагоприятные;</w:t>
      </w:r>
    </w:p>
    <w:p w:rsidR="00C74EC1" w:rsidRDefault="00C74EC1" w:rsidP="00C74EC1">
      <w:pPr>
        <w:spacing w:line="360" w:lineRule="auto"/>
        <w:ind w:right="-1" w:firstLine="540"/>
        <w:jc w:val="right"/>
        <w:rPr>
          <w:sz w:val="24"/>
        </w:rPr>
      </w:pPr>
      <w:r>
        <w:rPr>
          <w:sz w:val="24"/>
        </w:rPr>
        <w:t>Таблица 7.2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352"/>
        <w:gridCol w:w="1352"/>
        <w:gridCol w:w="1353"/>
        <w:gridCol w:w="1352"/>
        <w:gridCol w:w="1353"/>
      </w:tblGrid>
      <w:tr w:rsidR="00C74EC1" w:rsidTr="00DC025C">
        <w:tc>
          <w:tcPr>
            <w:tcW w:w="2808" w:type="dxa"/>
          </w:tcPr>
          <w:p w:rsidR="00C74EC1" w:rsidRDefault="00C74EC1" w:rsidP="00DC025C">
            <w:pPr>
              <w:spacing w:line="360" w:lineRule="auto"/>
              <w:ind w:right="-1"/>
              <w:jc w:val="right"/>
              <w:rPr>
                <w:sz w:val="24"/>
                <w:lang w:val="en-US"/>
              </w:rPr>
            </w:pPr>
            <w:r>
              <w:rPr>
                <w:position w:val="-4"/>
                <w:sz w:val="24"/>
                <w:lang w:val="en-US"/>
              </w:rPr>
              <w:object w:dxaOrig="260" w:dyaOrig="260">
                <v:shape id="_x0000_i1043" type="#_x0000_t75" style="width:13.1pt;height:13.1pt" o:ole="" fillcolor="window">
                  <v:imagedata r:id="rId43" o:title=""/>
                </v:shape>
                <o:OLEObject Type="Embed" ProgID="Equation.3" ShapeID="_x0000_i1043" DrawAspect="Content" ObjectID="_1425215262" r:id="rId44"/>
              </w:object>
            </w:r>
          </w:p>
          <w:p w:rsidR="00C74EC1" w:rsidRDefault="00C74EC1" w:rsidP="00DC025C">
            <w:pPr>
              <w:spacing w:line="360" w:lineRule="auto"/>
              <w:ind w:right="-1"/>
              <w:rPr>
                <w:sz w:val="24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5B95D0D" wp14:editId="6333A9C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35560</wp:posOffset>
                      </wp:positionV>
                      <wp:extent cx="1645920" cy="274320"/>
                      <wp:effectExtent l="7620" t="12700" r="13335" b="82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.8pt" to="130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XRUgIAAF0EAAAOAAAAZHJzL2Uyb0RvYy54bWysVMFuEzEQvSPxD9be082mm7RZdVOhbMKl&#10;QKWWD3Bsb9bCa1u2m02EkIAzUj+BX+AAUqUC37D5I8bOJlC4IEQOztgz8/zmzXjPzte1QCtmLFcy&#10;j5KjfoSYJIpyucyjl9fz3mmErMOSYqEky6MNs9H55PGjs0ZnbKAqJSgzCECkzRqdR5VzOotjSypW&#10;Y3ukNJPgLJWpsYOtWcbU4AbQaxEP+v1R3ChDtVGEWQunxc4ZTQJ+WTLiXpSlZQ6JPAJuLqwmrAu/&#10;xpMznC0N1hUnHQ38DyxqzCVceoAqsMPoxvA/oGpOjLKqdEdE1bEqS05YqAGqSfq/VXNVYc1CLSCO&#10;1QeZ7P+DJc9XlwZxCr2LkMQ1tKj9uH27vW2/tp+2t2j7rv3efmk/t3ftt/Zu+x7s++0HsL2zve+O&#10;b1HilWy0zQBwKi+N14Ks5ZW+UOSVRVJNKyyXLFR0vdFwTciIH6T4jdXAZ9E8UxRi8I1TQdZ1aWoP&#10;CYKhdeje5tA9tnaIwGEySofjATSZgG9wkh6DDaRinO2ztbHuKVM18kYeCS69ujjDqwvrdqH7EH8s&#10;1ZwLESZESNTk0Xg4GIYEqwSn3unDrFkupsKgFfYzFn7dvQ/CjLqRNIBVDNNZZzvMxc4GnkJ6PKgH&#10;6HTWbohej/vj2ensNO2lg9Gsl/aLovdkPk17o3lyMiyOi+m0SN54akmaVZxSJj27/UAn6d8NTPe0&#10;dqN4GOmDDPFD9CAtkN3/B9Khob6Hu2lYKLq5NF5a31uY4RDcvTf/SH7dh6ifX4XJDwAAAP//AwBQ&#10;SwMEFAAGAAgAAAAhAE4/Q3jcAAAABgEAAA8AAABkcnMvZG93bnJldi54bWxMjkFPg0AQhe8m/ofN&#10;mHhp2qWoiMjQGJVbL9Yar1MYgcjOUnbbor/e9aTHl/fyvS9fTaZXRx5dZwVhuYhAsVS27qRB2L6W&#10;8xSU8yQ19VYY4YsdrIrzs5yy2p7khY8b36gAEZcRQuv9kGntqpYNuYUdWEL3YUdDPsSx0fVIpwA3&#10;vY6jKNGGOgkPLQ382HL1uTkYBFe+8b78nlWz6P2qsRzvn9bPhHh5MT3cg/I8+b8x/OoHdSiC084e&#10;pHaqR4hvwxDhJgEV2jhZ3oHaIVynKegi1//1ix8AAAD//wMAUEsBAi0AFAAGAAgAAAAhALaDOJL+&#10;AAAA4QEAABMAAAAAAAAAAAAAAAAAAAAAAFtDb250ZW50X1R5cGVzXS54bWxQSwECLQAUAAYACAAA&#10;ACEAOP0h/9YAAACUAQAACwAAAAAAAAAAAAAAAAAvAQAAX3JlbHMvLnJlbHNQSwECLQAUAAYACAAA&#10;ACEA5QkF0VICAABdBAAADgAAAAAAAAAAAAAAAAAuAgAAZHJzL2Uyb0RvYy54bWxQSwECLQAUAAYA&#10;CAAAACEATj9DeNwAAAAGAQAADwAAAAAAAAAAAAAAAACsBAAAZHJzL2Rvd25yZXYueG1sUEsFBgAA&#10;AAAEAAQA8wAAALUFAAAAAA==&#10;" o:allowincell="f"/>
                  </w:pict>
                </mc:Fallback>
              </mc:AlternateConten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object w:dxaOrig="300" w:dyaOrig="340">
                <v:shape id="_x0000_i1044" type="#_x0000_t75" style="width:14.95pt;height:16.85pt" o:ole="" fillcolor="window">
                  <v:imagedata r:id="rId35" o:title=""/>
                </v:shape>
                <o:OLEObject Type="Embed" ProgID="Equation.3" ShapeID="_x0000_i1044" DrawAspect="Content" ObjectID="_1425215263" r:id="rId45"/>
              </w:objec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object w:dxaOrig="320" w:dyaOrig="340">
                <v:shape id="_x0000_i1045" type="#_x0000_t75" style="width:15.9pt;height:16.85pt" o:ole="" fillcolor="window">
                  <v:imagedata r:id="rId37" o:title=""/>
                </v:shape>
                <o:OLEObject Type="Embed" ProgID="Equation.3" ShapeID="_x0000_i1045" DrawAspect="Content" ObjectID="_1425215264" r:id="rId46"/>
              </w:object>
            </w:r>
          </w:p>
        </w:tc>
        <w:tc>
          <w:tcPr>
            <w:tcW w:w="1353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</w:rPr>
            </w:pPr>
            <w:r>
              <w:rPr>
                <w:position w:val="-12"/>
                <w:sz w:val="24"/>
              </w:rPr>
              <w:object w:dxaOrig="320" w:dyaOrig="360">
                <v:shape id="_x0000_i1046" type="#_x0000_t75" style="width:15.9pt;height:18.7pt" o:ole="" fillcolor="window">
                  <v:imagedata r:id="rId39" o:title=""/>
                </v:shape>
                <o:OLEObject Type="Embed" ProgID="Equation.3" ShapeID="_x0000_i1046" DrawAspect="Content" ObjectID="_1425215265" r:id="rId47"/>
              </w:objec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object w:dxaOrig="320" w:dyaOrig="340">
                <v:shape id="_x0000_i1047" type="#_x0000_t75" style="width:15.9pt;height:16.85pt" o:ole="" fillcolor="window">
                  <v:imagedata r:id="rId41" o:title=""/>
                </v:shape>
                <o:OLEObject Type="Embed" ProgID="Equation.3" ShapeID="_x0000_i1047" DrawAspect="Content" ObjectID="_1425215266" r:id="rId48"/>
              </w:object>
            </w:r>
          </w:p>
        </w:tc>
        <w:tc>
          <w:tcPr>
            <w:tcW w:w="1353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min</w:t>
            </w:r>
          </w:p>
        </w:tc>
      </w:tr>
      <w:tr w:rsidR="00C74EC1" w:rsidTr="00DC025C">
        <w:tc>
          <w:tcPr>
            <w:tcW w:w="2808" w:type="dxa"/>
          </w:tcPr>
          <w:p w:rsidR="00C74EC1" w:rsidRDefault="00C74EC1" w:rsidP="00DC025C">
            <w:pPr>
              <w:spacing w:line="360" w:lineRule="auto"/>
              <w:ind w:right="-1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</w:rPr>
              <w:t>Гидроэлектростанция</w:t>
            </w:r>
            <w:r>
              <w:rPr>
                <w:sz w:val="24"/>
                <w:lang w:val="en-US"/>
              </w:rPr>
              <w:t xml:space="preserve"> a</w:t>
            </w:r>
            <w:r>
              <w:rPr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1353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1353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</w:tr>
      <w:tr w:rsidR="00C74EC1" w:rsidTr="00DC025C">
        <w:tc>
          <w:tcPr>
            <w:tcW w:w="2808" w:type="dxa"/>
          </w:tcPr>
          <w:p w:rsidR="00C74EC1" w:rsidRDefault="00C74EC1" w:rsidP="00DC025C">
            <w:pPr>
              <w:spacing w:line="360" w:lineRule="auto"/>
              <w:ind w:right="-1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</w:rPr>
              <w:t>Тепловая электростанция</w:t>
            </w:r>
            <w:r>
              <w:rPr>
                <w:sz w:val="24"/>
                <w:lang w:val="en-US"/>
              </w:rPr>
              <w:t xml:space="preserve"> a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1353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353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</w:tr>
      <w:tr w:rsidR="00C74EC1" w:rsidTr="00DC025C">
        <w:tc>
          <w:tcPr>
            <w:tcW w:w="2808" w:type="dxa"/>
          </w:tcPr>
          <w:p w:rsidR="00C74EC1" w:rsidRDefault="00C74EC1" w:rsidP="00DC025C">
            <w:pPr>
              <w:spacing w:line="360" w:lineRule="auto"/>
              <w:ind w:right="-1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</w:rPr>
              <w:t>Атомная электростанция</w:t>
            </w:r>
            <w:r>
              <w:rPr>
                <w:sz w:val="24"/>
                <w:lang w:val="en-US"/>
              </w:rPr>
              <w:t xml:space="preserve"> a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353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353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</w:tr>
      <w:tr w:rsidR="00C74EC1" w:rsidTr="00DC025C">
        <w:tc>
          <w:tcPr>
            <w:tcW w:w="2808" w:type="dxa"/>
          </w:tcPr>
          <w:p w:rsidR="00C74EC1" w:rsidRDefault="00C74EC1" w:rsidP="00DC025C">
            <w:pPr>
              <w:spacing w:line="360" w:lineRule="auto"/>
              <w:ind w:right="-1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max</w: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1353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1352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353" w:type="dxa"/>
          </w:tcPr>
          <w:p w:rsidR="00C74EC1" w:rsidRDefault="00C74EC1" w:rsidP="00DC025C">
            <w:pPr>
              <w:spacing w:line="360" w:lineRule="auto"/>
              <w:ind w:right="-1"/>
              <w:jc w:val="center"/>
              <w:rPr>
                <w:sz w:val="24"/>
              </w:rPr>
            </w:pPr>
          </w:p>
        </w:tc>
      </w:tr>
    </w:tbl>
    <w:p w:rsidR="00C74EC1" w:rsidRDefault="00C74EC1" w:rsidP="00C74EC1">
      <w:pPr>
        <w:ind w:right="-1" w:firstLine="539"/>
        <w:rPr>
          <w:sz w:val="24"/>
        </w:rPr>
      </w:pPr>
    </w:p>
    <w:p w:rsidR="00C74EC1" w:rsidRDefault="00C74EC1" w:rsidP="00C74EC1">
      <w:pPr>
        <w:ind w:right="-1" w:firstLine="539"/>
        <w:rPr>
          <w:sz w:val="24"/>
        </w:rPr>
      </w:pPr>
      <w:r>
        <w:rPr>
          <w:sz w:val="24"/>
        </w:rPr>
        <w:t>Найти оптимальное решение для инвестирования средств?</w:t>
      </w:r>
    </w:p>
    <w:p w:rsidR="00C74EC1" w:rsidRDefault="00C74EC1" w:rsidP="00541F5E">
      <w:pPr>
        <w:shd w:val="clear" w:color="auto" w:fill="FFFFFF"/>
        <w:spacing w:line="360" w:lineRule="auto"/>
        <w:ind w:firstLine="281"/>
      </w:pPr>
    </w:p>
    <w:p w:rsidR="00C74EC1" w:rsidRPr="00AA757B" w:rsidRDefault="00C74EC1" w:rsidP="00C74EC1">
      <w:pPr>
        <w:pStyle w:val="2"/>
        <w:ind w:left="0" w:firstLine="0"/>
        <w:rPr>
          <w:rFonts w:ascii="Times New Roman" w:hAnsi="Times New Roman"/>
          <w:sz w:val="32"/>
          <w:szCs w:val="32"/>
        </w:rPr>
      </w:pPr>
      <w:r w:rsidRPr="00AA757B">
        <w:rPr>
          <w:rFonts w:ascii="Times New Roman" w:hAnsi="Times New Roman"/>
          <w:sz w:val="32"/>
          <w:szCs w:val="32"/>
        </w:rPr>
        <w:t>Задание №5. Динамическое программирование.</w:t>
      </w:r>
    </w:p>
    <w:p w:rsidR="00C74EC1" w:rsidRPr="00AA757B" w:rsidRDefault="00C74EC1" w:rsidP="00C74EC1">
      <w:pPr>
        <w:pStyle w:val="12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134" w:line="240" w:lineRule="auto"/>
        <w:ind w:left="420" w:right="220" w:hanging="220"/>
        <w:rPr>
          <w:rStyle w:val="4"/>
          <w:sz w:val="32"/>
          <w:szCs w:val="32"/>
          <w:shd w:val="clear" w:color="auto" w:fill="auto"/>
        </w:rPr>
      </w:pPr>
      <w:r w:rsidRPr="00AA757B">
        <w:rPr>
          <w:rStyle w:val="4"/>
          <w:sz w:val="32"/>
          <w:szCs w:val="32"/>
        </w:rPr>
        <w:t>Студент должен выбрать 10 факультативных курсов на четырех различных фа</w:t>
      </w:r>
      <w:r w:rsidRPr="00AA757B">
        <w:rPr>
          <w:rStyle w:val="4"/>
          <w:sz w:val="32"/>
          <w:szCs w:val="32"/>
        </w:rPr>
        <w:softHyphen/>
        <w:t xml:space="preserve">культетах, причем на каждом факультете должен быть </w:t>
      </w:r>
      <w:proofErr w:type="gramStart"/>
      <w:r w:rsidRPr="00AA757B">
        <w:rPr>
          <w:rStyle w:val="4"/>
          <w:sz w:val="32"/>
          <w:szCs w:val="32"/>
        </w:rPr>
        <w:t>выбран</w:t>
      </w:r>
      <w:proofErr w:type="gramEnd"/>
      <w:r w:rsidRPr="00AA757B">
        <w:rPr>
          <w:rStyle w:val="4"/>
          <w:sz w:val="32"/>
          <w:szCs w:val="32"/>
        </w:rPr>
        <w:t xml:space="preserve"> по меньшей мере один курс. Эти курсы распределяются между факультетами таким образом, чтобы максимизировать объем “знаний”. Студент оценивает знания по шкале в сто бал</w:t>
      </w:r>
      <w:r w:rsidRPr="00AA757B">
        <w:rPr>
          <w:rStyle w:val="4"/>
          <w:sz w:val="32"/>
          <w:szCs w:val="32"/>
        </w:rPr>
        <w:softHyphen/>
        <w:t>лов и приходит к выводам, представленным в следующей таблице.</w:t>
      </w:r>
    </w:p>
    <w:p w:rsidR="00C74EC1" w:rsidRPr="00136CE5" w:rsidRDefault="00C74EC1" w:rsidP="00C74EC1">
      <w:pPr>
        <w:pStyle w:val="12"/>
        <w:shd w:val="clear" w:color="auto" w:fill="auto"/>
        <w:tabs>
          <w:tab w:val="left" w:pos="474"/>
        </w:tabs>
        <w:spacing w:before="0" w:after="134"/>
        <w:ind w:left="420" w:right="220" w:firstLine="0"/>
        <w:rPr>
          <w:sz w:val="28"/>
          <w:szCs w:val="28"/>
        </w:rPr>
      </w:pPr>
    </w:p>
    <w:p w:rsidR="00C74EC1" w:rsidRPr="00136CE5" w:rsidRDefault="00C74EC1" w:rsidP="00C74EC1">
      <w:pPr>
        <w:framePr w:h="1694" w:wrap="notBeside" w:vAnchor="text" w:hAnchor="text" w:xAlign="center" w:y="1"/>
        <w:jc w:val="center"/>
        <w:rPr>
          <w:szCs w:val="28"/>
        </w:rPr>
      </w:pPr>
      <w:r w:rsidRPr="00136CE5">
        <w:rPr>
          <w:noProof/>
          <w:szCs w:val="28"/>
          <w:lang w:eastAsia="ru-RU"/>
        </w:rPr>
        <w:lastRenderedPageBreak/>
        <w:drawing>
          <wp:inline distT="0" distB="0" distL="0" distR="0" wp14:anchorId="70A48FDB" wp14:editId="742FAD01">
            <wp:extent cx="5625813" cy="1244009"/>
            <wp:effectExtent l="0" t="0" r="0" b="0"/>
            <wp:docPr id="47" name="Рисунок 47" descr="C:\Users\Грибов\Documents\7349~1\AppData\Local\Temp\FineReader11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C:\Users\Грибов\Documents\7349~1\AppData\Local\Temp\FineReader11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172" cy="124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EC1" w:rsidRPr="00136CE5" w:rsidRDefault="00C74EC1" w:rsidP="00C74EC1">
      <w:pPr>
        <w:rPr>
          <w:szCs w:val="28"/>
        </w:rPr>
      </w:pPr>
    </w:p>
    <w:p w:rsidR="00C74EC1" w:rsidRDefault="00C74EC1" w:rsidP="00C74EC1">
      <w:pPr>
        <w:pStyle w:val="12"/>
        <w:shd w:val="clear" w:color="auto" w:fill="auto"/>
        <w:spacing w:before="172" w:after="112" w:line="190" w:lineRule="exact"/>
        <w:ind w:left="420" w:firstLine="0"/>
        <w:rPr>
          <w:rStyle w:val="4"/>
          <w:sz w:val="28"/>
          <w:szCs w:val="28"/>
        </w:rPr>
      </w:pPr>
    </w:p>
    <w:p w:rsidR="00C74EC1" w:rsidRPr="00AA757B" w:rsidRDefault="00C74EC1" w:rsidP="00C74EC1">
      <w:pPr>
        <w:pStyle w:val="12"/>
        <w:shd w:val="clear" w:color="auto" w:fill="auto"/>
        <w:spacing w:before="172" w:after="112" w:line="190" w:lineRule="exact"/>
        <w:ind w:left="420" w:firstLine="0"/>
        <w:rPr>
          <w:b/>
          <w:sz w:val="32"/>
          <w:szCs w:val="32"/>
        </w:rPr>
      </w:pPr>
      <w:r w:rsidRPr="00AA757B">
        <w:rPr>
          <w:rStyle w:val="4"/>
          <w:b/>
          <w:sz w:val="32"/>
          <w:szCs w:val="32"/>
        </w:rPr>
        <w:t>Какие курсы следует выбрать студенту?</w:t>
      </w:r>
    </w:p>
    <w:p w:rsidR="00C74EC1" w:rsidRDefault="00C74EC1" w:rsidP="00C74EC1"/>
    <w:p w:rsidR="00C74EC1" w:rsidRDefault="00C74EC1" w:rsidP="00541F5E">
      <w:pPr>
        <w:shd w:val="clear" w:color="auto" w:fill="FFFFFF"/>
        <w:spacing w:line="360" w:lineRule="auto"/>
        <w:ind w:firstLine="281"/>
      </w:pPr>
      <w:bookmarkStart w:id="0" w:name="_GoBack"/>
      <w:bookmarkEnd w:id="0"/>
    </w:p>
    <w:p w:rsidR="00541F5E" w:rsidRPr="00136CE5" w:rsidRDefault="00541F5E" w:rsidP="00541F5E">
      <w:pPr>
        <w:rPr>
          <w:szCs w:val="28"/>
          <w:lang w:eastAsia="ru-RU"/>
        </w:rPr>
      </w:pPr>
    </w:p>
    <w:p w:rsidR="00541F5E" w:rsidRPr="00541F5E" w:rsidRDefault="00541F5E" w:rsidP="00541F5E">
      <w:pPr>
        <w:shd w:val="clear" w:color="auto" w:fill="FFFFFF"/>
        <w:spacing w:line="360" w:lineRule="auto"/>
        <w:ind w:firstLine="281"/>
        <w:rPr>
          <w:b/>
        </w:rPr>
      </w:pPr>
    </w:p>
    <w:p w:rsidR="00541F5E" w:rsidRPr="00541F5E" w:rsidRDefault="00541F5E" w:rsidP="00541F5E">
      <w:pPr>
        <w:rPr>
          <w:b/>
        </w:rPr>
      </w:pPr>
    </w:p>
    <w:sectPr w:rsidR="00541F5E" w:rsidRPr="0054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462CA"/>
    <w:multiLevelType w:val="multilevel"/>
    <w:tmpl w:val="3D6E175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7F"/>
    <w:rsid w:val="000F7D03"/>
    <w:rsid w:val="00136CE5"/>
    <w:rsid w:val="00306A98"/>
    <w:rsid w:val="0051782E"/>
    <w:rsid w:val="00541F5E"/>
    <w:rsid w:val="008256C7"/>
    <w:rsid w:val="009B1E30"/>
    <w:rsid w:val="00C74EC1"/>
    <w:rsid w:val="00EE717F"/>
    <w:rsid w:val="00F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5E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41F5E"/>
    <w:pPr>
      <w:keepNext/>
      <w:keepLines/>
      <w:widowControl w:val="0"/>
      <w:spacing w:before="240" w:after="60" w:line="240" w:lineRule="auto"/>
      <w:ind w:left="993" w:hanging="426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1F5E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">
    <w:name w:val="Основной текст4"/>
    <w:basedOn w:val="a0"/>
    <w:rsid w:val="00F15D9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rsid w:val="00F15D95"/>
    <w:pPr>
      <w:widowControl w:val="0"/>
      <w:shd w:val="clear" w:color="auto" w:fill="FFFFFF"/>
      <w:spacing w:before="180" w:after="300" w:line="230" w:lineRule="exact"/>
      <w:ind w:firstLine="280"/>
      <w:jc w:val="both"/>
    </w:pPr>
    <w:rPr>
      <w:rFonts w:eastAsia="Times New Roman" w:cs="Times New Roman"/>
      <w:color w:val="000000"/>
      <w:sz w:val="19"/>
      <w:szCs w:val="19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1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5E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41F5E"/>
    <w:pPr>
      <w:keepNext/>
      <w:keepLines/>
      <w:widowControl w:val="0"/>
      <w:spacing w:before="240" w:after="60" w:line="240" w:lineRule="auto"/>
      <w:ind w:left="993" w:hanging="426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1F5E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">
    <w:name w:val="Основной текст4"/>
    <w:basedOn w:val="a0"/>
    <w:rsid w:val="00F15D9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rsid w:val="00F15D95"/>
    <w:pPr>
      <w:widowControl w:val="0"/>
      <w:shd w:val="clear" w:color="auto" w:fill="FFFFFF"/>
      <w:spacing w:before="180" w:after="300" w:line="230" w:lineRule="exact"/>
      <w:ind w:firstLine="280"/>
      <w:jc w:val="both"/>
    </w:pPr>
    <w:rPr>
      <w:rFonts w:eastAsia="Times New Roman" w:cs="Times New Roman"/>
      <w:color w:val="000000"/>
      <w:sz w:val="19"/>
      <w:szCs w:val="19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1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jpe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BD9B-559C-4C6F-924D-66E04537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Admin777</dc:creator>
  <cp:keywords/>
  <dc:description/>
  <cp:lastModifiedBy>Buhg2</cp:lastModifiedBy>
  <cp:revision>7</cp:revision>
  <dcterms:created xsi:type="dcterms:W3CDTF">2013-03-14T09:21:00Z</dcterms:created>
  <dcterms:modified xsi:type="dcterms:W3CDTF">2013-03-19T13:21:00Z</dcterms:modified>
</cp:coreProperties>
</file>