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278" w:rsidRDefault="00DB6278" w:rsidP="00DB6278">
      <w:pPr>
        <w:spacing w:before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Вариант 2.</w:t>
      </w:r>
    </w:p>
    <w:p w:rsidR="00DB6278" w:rsidRDefault="00DB6278" w:rsidP="00DB6278">
      <w:pPr>
        <w:pStyle w:val="2"/>
        <w:numPr>
          <w:ilvl w:val="0"/>
          <w:numId w:val="1"/>
        </w:numPr>
        <w:tabs>
          <w:tab w:val="num" w:pos="360"/>
        </w:tabs>
        <w:spacing w:before="120"/>
        <w:ind w:left="357" w:hanging="357"/>
      </w:pPr>
      <w:r>
        <w:t>Дайте описание финансового фьючерса на примере контракта на фондовый индекс (определите содержание и основные характеристики контракта, объясните, какой актив поставляется по данным контрактам, каковы особенности котировки и определения действительной фьючерсной цены).</w:t>
      </w:r>
    </w:p>
    <w:p w:rsidR="00DB6278" w:rsidRDefault="00DB6278" w:rsidP="00DB6278">
      <w:pPr>
        <w:pStyle w:val="2"/>
        <w:numPr>
          <w:ilvl w:val="0"/>
          <w:numId w:val="1"/>
        </w:numPr>
        <w:tabs>
          <w:tab w:val="num" w:pos="360"/>
        </w:tabs>
        <w:spacing w:before="120"/>
        <w:ind w:left="357" w:hanging="357"/>
      </w:pPr>
      <w:r>
        <w:t>Объясните цели и механизм переоценки фьючерсных контрактов расчетной палатной биржи. Ответ проиллюстрируйте с помощью следующих данных: контракт на индекс «</w:t>
      </w:r>
      <w:proofErr w:type="spellStart"/>
      <w:r>
        <w:t>Стандард</w:t>
      </w:r>
      <w:proofErr w:type="spellEnd"/>
      <w:r>
        <w:t xml:space="preserve"> &amp; Пурс-500» приобретен по курсу 910. В конце торгового дня данные контракты заключались по курсу 975 (в «терминах индекса»). Начальная маржа составляет 5% от стоимости контракта. Множитель данных контрактов 500 долл.</w:t>
      </w:r>
    </w:p>
    <w:p w:rsidR="00DB6278" w:rsidRDefault="00DB6278" w:rsidP="00DB6278">
      <w:pPr>
        <w:pStyle w:val="2"/>
        <w:numPr>
          <w:ilvl w:val="0"/>
          <w:numId w:val="1"/>
        </w:numPr>
        <w:tabs>
          <w:tab w:val="num" w:pos="360"/>
        </w:tabs>
        <w:spacing w:before="120"/>
        <w:ind w:left="357" w:hanging="357"/>
      </w:pPr>
      <w:r>
        <w:t>Предположим, что фьючерсные контракты на 90-дневные ГКО котируются по 92,45. Определить:</w:t>
      </w:r>
    </w:p>
    <w:p w:rsidR="00DB6278" w:rsidRDefault="00DB6278" w:rsidP="00DB6278">
      <w:pPr>
        <w:ind w:left="1026" w:hanging="285"/>
        <w:jc w:val="both"/>
        <w:rPr>
          <w:rFonts w:ascii="Arial" w:hAnsi="Arial" w:cs="Arial"/>
        </w:rPr>
      </w:pPr>
      <w:r>
        <w:rPr>
          <w:rFonts w:ascii="Arial" w:hAnsi="Arial" w:cs="Arial"/>
        </w:rPr>
        <w:t>а) какова текущая цена данного контракта?</w:t>
      </w:r>
    </w:p>
    <w:p w:rsidR="00DB6278" w:rsidRDefault="00DB6278" w:rsidP="00DB6278">
      <w:pPr>
        <w:ind w:left="1026" w:hanging="285"/>
        <w:jc w:val="both"/>
        <w:rPr>
          <w:rFonts w:ascii="Arial" w:hAnsi="Arial" w:cs="Arial"/>
        </w:rPr>
      </w:pPr>
      <w:r>
        <w:rPr>
          <w:rFonts w:ascii="Arial" w:hAnsi="Arial" w:cs="Arial"/>
        </w:rPr>
        <w:t>б) какова доходность контракта? (Стандартная стоимость данных контрактов 100 тыс. долл.).</w:t>
      </w:r>
    </w:p>
    <w:p w:rsidR="00DB6278" w:rsidRDefault="00DB6278" w:rsidP="00DB6278">
      <w:pPr>
        <w:pStyle w:val="2"/>
        <w:numPr>
          <w:ilvl w:val="0"/>
          <w:numId w:val="1"/>
        </w:numPr>
        <w:tabs>
          <w:tab w:val="num" w:pos="360"/>
        </w:tabs>
        <w:spacing w:before="120"/>
        <w:ind w:left="357" w:hanging="357"/>
      </w:pPr>
      <w:r>
        <w:t>Каким образом можно использовать краткосрочный процентный фьючерс для получения прибыли от предстоящего падения рыночной ставки процента? Для примера используйте фьючерсный контракт на 6-ти мес. ГКО, который в настоящее время котируется по 85-50. Предполагается, что доходность ГКО, поставляемых по контракту, снизится в ближайшие 3 месяца на 3% в результате падения общего уровня процентных ставок.</w:t>
      </w:r>
    </w:p>
    <w:p w:rsidR="00DB6278" w:rsidRDefault="00DB6278" w:rsidP="00DB6278">
      <w:pPr>
        <w:pStyle w:val="2"/>
        <w:numPr>
          <w:ilvl w:val="0"/>
          <w:numId w:val="1"/>
        </w:numPr>
        <w:tabs>
          <w:tab w:val="num" w:pos="360"/>
        </w:tabs>
        <w:spacing w:before="120"/>
        <w:ind w:left="357" w:hanging="357"/>
      </w:pPr>
      <w:r>
        <w:t>Опишите биноминальную модель оценки однопериодного опциона «колл», используя метод создания синтетического опциона.</w:t>
      </w:r>
    </w:p>
    <w:p w:rsidR="00DB6278" w:rsidRDefault="00DB6278" w:rsidP="00DB6278">
      <w:pPr>
        <w:pStyle w:val="2"/>
        <w:ind w:left="360" w:firstLine="436"/>
      </w:pPr>
      <w:proofErr w:type="gramStart"/>
      <w:r>
        <w:t>Данные для числовой иллюстрации ответа: базисный актив контракта - акции компании «АВС»; текущий курс акции 65 долл.; через год акция будет стоить в верхнем положении 75 долл.; в нижнем - 58 долл.; непрерывно начисляемая ставка процента без риска равна 5%; курс исполнения опциона 65 долл.; до даты истечения останется один год.</w:t>
      </w:r>
      <w:proofErr w:type="gramEnd"/>
    </w:p>
    <w:p w:rsidR="00DB6278" w:rsidRDefault="00DB6278" w:rsidP="00DB6278">
      <w:pPr>
        <w:pStyle w:val="2"/>
        <w:numPr>
          <w:ilvl w:val="0"/>
          <w:numId w:val="1"/>
        </w:numPr>
        <w:tabs>
          <w:tab w:val="num" w:pos="360"/>
        </w:tabs>
        <w:spacing w:before="120"/>
        <w:ind w:left="357" w:hanging="357"/>
      </w:pPr>
      <w:r>
        <w:t>Заключен опционный контракт на продажу 100 тыс. долл. со следующими характеристиками: базовая валюта евро; срок 3 месяца, опционный курс 1,1400; премия 0,06; стиль Европейский; курс спот на момент заключения контракта 1,1300.</w:t>
      </w:r>
    </w:p>
    <w:p w:rsidR="00DB6278" w:rsidRDefault="00DB6278" w:rsidP="00DB6278">
      <w:pPr>
        <w:ind w:left="1026" w:hanging="285"/>
        <w:jc w:val="both"/>
        <w:rPr>
          <w:rFonts w:ascii="Arial" w:hAnsi="Arial" w:cs="Arial"/>
        </w:rPr>
      </w:pPr>
      <w:r>
        <w:rPr>
          <w:rFonts w:ascii="Arial" w:hAnsi="Arial" w:cs="Arial"/>
        </w:rPr>
        <w:t>а) оценить категорию опциона;</w:t>
      </w:r>
    </w:p>
    <w:p w:rsidR="00DB6278" w:rsidRDefault="00DB6278" w:rsidP="00DB6278">
      <w:pPr>
        <w:ind w:left="1026" w:hanging="285"/>
        <w:jc w:val="both"/>
        <w:rPr>
          <w:rFonts w:ascii="Arial" w:hAnsi="Arial" w:cs="Arial"/>
        </w:rPr>
      </w:pPr>
      <w:r>
        <w:rPr>
          <w:rFonts w:ascii="Arial" w:hAnsi="Arial" w:cs="Arial"/>
        </w:rPr>
        <w:t>б) определить величину внутренней и временной стоимости опциона на момент заключения сделки;</w:t>
      </w:r>
    </w:p>
    <w:p w:rsidR="00DB6278" w:rsidRDefault="00DB6278" w:rsidP="00DB6278">
      <w:pPr>
        <w:ind w:left="1026" w:hanging="285"/>
        <w:jc w:val="both"/>
        <w:rPr>
          <w:rFonts w:ascii="Arial" w:hAnsi="Arial" w:cs="Arial"/>
        </w:rPr>
      </w:pPr>
      <w:r>
        <w:rPr>
          <w:rFonts w:ascii="Arial" w:hAnsi="Arial" w:cs="Arial"/>
        </w:rPr>
        <w:t>в) описать и представить графически позиции продавца и покупателя опциона;</w:t>
      </w:r>
    </w:p>
    <w:p w:rsidR="00DB6278" w:rsidRDefault="00DB6278" w:rsidP="00DB6278">
      <w:pPr>
        <w:ind w:left="1026" w:hanging="285"/>
        <w:jc w:val="both"/>
        <w:rPr>
          <w:rFonts w:ascii="Arial" w:hAnsi="Arial" w:cs="Arial"/>
        </w:rPr>
      </w:pPr>
      <w:r>
        <w:rPr>
          <w:rFonts w:ascii="Arial" w:hAnsi="Arial" w:cs="Arial"/>
        </w:rPr>
        <w:t>г) рассчитать размер прибыли (убытков) продавца, если в момент истечения опциона курс спот составит 1,1430.</w:t>
      </w:r>
    </w:p>
    <w:p w:rsidR="00347119" w:rsidRDefault="00347119"/>
    <w:sectPr w:rsidR="00347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A50F7"/>
    <w:multiLevelType w:val="hybridMultilevel"/>
    <w:tmpl w:val="CE287D92"/>
    <w:lvl w:ilvl="0" w:tplc="C180C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6278"/>
    <w:rsid w:val="00347119"/>
    <w:rsid w:val="00DB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DB6278"/>
    <w:pPr>
      <w:tabs>
        <w:tab w:val="num" w:pos="900"/>
      </w:tabs>
      <w:spacing w:after="0" w:line="240" w:lineRule="auto"/>
      <w:ind w:left="90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DB6278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8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2013-03-04T06:05:00Z</dcterms:created>
  <dcterms:modified xsi:type="dcterms:W3CDTF">2013-03-04T06:05:00Z</dcterms:modified>
</cp:coreProperties>
</file>