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21" w:rsidRPr="000D00BE" w:rsidRDefault="00595C21" w:rsidP="00595C21">
      <w:pPr>
        <w:tabs>
          <w:tab w:val="left" w:pos="2520"/>
        </w:tabs>
        <w:ind w:left="540" w:hanging="540"/>
        <w:jc w:val="both"/>
        <w:rPr>
          <w:sz w:val="26"/>
          <w:u w:val="single"/>
        </w:rPr>
      </w:pPr>
      <w:r w:rsidRPr="000D00BE">
        <w:rPr>
          <w:sz w:val="26"/>
          <w:u w:val="single"/>
        </w:rPr>
        <w:t>2. Задача (тема «Страхование от несчастных случаев»)</w:t>
      </w:r>
    </w:p>
    <w:p w:rsidR="00595C21" w:rsidRDefault="00595C21" w:rsidP="00595C21">
      <w:pPr>
        <w:tabs>
          <w:tab w:val="left" w:pos="2520"/>
        </w:tabs>
        <w:ind w:firstLine="360"/>
        <w:jc w:val="both"/>
        <w:rPr>
          <w:sz w:val="26"/>
        </w:rPr>
      </w:pPr>
      <w:r>
        <w:rPr>
          <w:sz w:val="26"/>
        </w:rPr>
        <w:t>Рассчитайте тарифную ставку для проведения страхования от несчастных случаев, использую данные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4320"/>
        <w:gridCol w:w="3078"/>
      </w:tblGrid>
      <w:tr w:rsidR="00595C21" w:rsidTr="002011A5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595C21" w:rsidRDefault="00595C21" w:rsidP="002011A5">
            <w:pPr>
              <w:tabs>
                <w:tab w:val="left" w:pos="2520"/>
              </w:tabs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Годы</w:t>
            </w:r>
          </w:p>
        </w:tc>
        <w:tc>
          <w:tcPr>
            <w:tcW w:w="4320" w:type="dxa"/>
            <w:vAlign w:val="center"/>
          </w:tcPr>
          <w:p w:rsidR="00595C21" w:rsidRDefault="00595C21" w:rsidP="002011A5">
            <w:pPr>
              <w:tabs>
                <w:tab w:val="left" w:pos="2520"/>
              </w:tabs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Смертность населения от несчастных случаев и травм (в расчете на 100000 населения)</w:t>
            </w:r>
          </w:p>
        </w:tc>
        <w:tc>
          <w:tcPr>
            <w:tcW w:w="3078" w:type="dxa"/>
            <w:vAlign w:val="center"/>
          </w:tcPr>
          <w:p w:rsidR="00595C21" w:rsidRDefault="00595C21" w:rsidP="002011A5">
            <w:pPr>
              <w:tabs>
                <w:tab w:val="left" w:pos="2520"/>
              </w:tabs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Травмы и отравления (в расчете на 100000 населения)</w:t>
            </w:r>
          </w:p>
        </w:tc>
      </w:tr>
      <w:tr w:rsidR="00595C21" w:rsidTr="002011A5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595C21" w:rsidRDefault="00595C21" w:rsidP="002011A5">
            <w:pPr>
              <w:tabs>
                <w:tab w:val="left" w:pos="2520"/>
              </w:tabs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320" w:type="dxa"/>
            <w:vAlign w:val="center"/>
          </w:tcPr>
          <w:p w:rsidR="00595C21" w:rsidRDefault="00595C21" w:rsidP="002011A5">
            <w:pPr>
              <w:tabs>
                <w:tab w:val="left" w:pos="2520"/>
              </w:tabs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133,7</w:t>
            </w:r>
          </w:p>
        </w:tc>
        <w:tc>
          <w:tcPr>
            <w:tcW w:w="3078" w:type="dxa"/>
            <w:vAlign w:val="center"/>
          </w:tcPr>
          <w:p w:rsidR="00595C21" w:rsidRDefault="00595C21" w:rsidP="002011A5">
            <w:pPr>
              <w:tabs>
                <w:tab w:val="left" w:pos="2520"/>
              </w:tabs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8525</w:t>
            </w:r>
          </w:p>
        </w:tc>
      </w:tr>
      <w:tr w:rsidR="00595C21" w:rsidTr="002011A5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595C21" w:rsidRDefault="00595C21" w:rsidP="002011A5">
            <w:pPr>
              <w:tabs>
                <w:tab w:val="left" w:pos="2520"/>
              </w:tabs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320" w:type="dxa"/>
            <w:vAlign w:val="center"/>
          </w:tcPr>
          <w:p w:rsidR="00595C21" w:rsidRDefault="00595C21" w:rsidP="002011A5">
            <w:pPr>
              <w:tabs>
                <w:tab w:val="left" w:pos="2520"/>
              </w:tabs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142,2</w:t>
            </w:r>
          </w:p>
        </w:tc>
        <w:tc>
          <w:tcPr>
            <w:tcW w:w="3078" w:type="dxa"/>
            <w:vAlign w:val="center"/>
          </w:tcPr>
          <w:p w:rsidR="00595C21" w:rsidRDefault="00595C21" w:rsidP="002011A5">
            <w:pPr>
              <w:tabs>
                <w:tab w:val="left" w:pos="2520"/>
              </w:tabs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8404</w:t>
            </w:r>
          </w:p>
        </w:tc>
      </w:tr>
      <w:tr w:rsidR="00595C21" w:rsidTr="002011A5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595C21" w:rsidRDefault="00595C21" w:rsidP="002011A5">
            <w:pPr>
              <w:tabs>
                <w:tab w:val="left" w:pos="2520"/>
              </w:tabs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320" w:type="dxa"/>
            <w:vAlign w:val="center"/>
          </w:tcPr>
          <w:p w:rsidR="00595C21" w:rsidRDefault="00595C21" w:rsidP="002011A5">
            <w:pPr>
              <w:tabs>
                <w:tab w:val="left" w:pos="2520"/>
              </w:tabs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173,0</w:t>
            </w:r>
          </w:p>
        </w:tc>
        <w:tc>
          <w:tcPr>
            <w:tcW w:w="3078" w:type="dxa"/>
            <w:vAlign w:val="center"/>
          </w:tcPr>
          <w:p w:rsidR="00595C21" w:rsidRDefault="00595C21" w:rsidP="002011A5">
            <w:pPr>
              <w:tabs>
                <w:tab w:val="left" w:pos="2520"/>
              </w:tabs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8290</w:t>
            </w:r>
          </w:p>
        </w:tc>
      </w:tr>
      <w:tr w:rsidR="00595C21" w:rsidTr="002011A5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595C21" w:rsidRDefault="00595C21" w:rsidP="002011A5">
            <w:pPr>
              <w:tabs>
                <w:tab w:val="left" w:pos="2520"/>
              </w:tabs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320" w:type="dxa"/>
            <w:vAlign w:val="center"/>
          </w:tcPr>
          <w:p w:rsidR="00595C21" w:rsidRDefault="00595C21" w:rsidP="002011A5">
            <w:pPr>
              <w:tabs>
                <w:tab w:val="left" w:pos="2520"/>
              </w:tabs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227,9</w:t>
            </w:r>
          </w:p>
        </w:tc>
        <w:tc>
          <w:tcPr>
            <w:tcW w:w="3078" w:type="dxa"/>
            <w:vAlign w:val="center"/>
          </w:tcPr>
          <w:p w:rsidR="00595C21" w:rsidRDefault="00595C21" w:rsidP="002011A5">
            <w:pPr>
              <w:tabs>
                <w:tab w:val="left" w:pos="2520"/>
              </w:tabs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8540</w:t>
            </w:r>
          </w:p>
        </w:tc>
      </w:tr>
      <w:tr w:rsidR="00595C21" w:rsidTr="002011A5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595C21" w:rsidRDefault="00595C21" w:rsidP="002011A5">
            <w:pPr>
              <w:tabs>
                <w:tab w:val="left" w:pos="2520"/>
              </w:tabs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320" w:type="dxa"/>
            <w:vAlign w:val="center"/>
          </w:tcPr>
          <w:p w:rsidR="00595C21" w:rsidRDefault="00595C21" w:rsidP="002011A5">
            <w:pPr>
              <w:tabs>
                <w:tab w:val="left" w:pos="2520"/>
              </w:tabs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250,7</w:t>
            </w:r>
          </w:p>
        </w:tc>
        <w:tc>
          <w:tcPr>
            <w:tcW w:w="3078" w:type="dxa"/>
            <w:vAlign w:val="center"/>
          </w:tcPr>
          <w:p w:rsidR="00595C21" w:rsidRDefault="00595C21" w:rsidP="002011A5">
            <w:pPr>
              <w:tabs>
                <w:tab w:val="left" w:pos="2520"/>
              </w:tabs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8821</w:t>
            </w:r>
          </w:p>
        </w:tc>
      </w:tr>
    </w:tbl>
    <w:p w:rsidR="00595C21" w:rsidRDefault="00595C21" w:rsidP="00595C21">
      <w:pPr>
        <w:tabs>
          <w:tab w:val="left" w:pos="2520"/>
        </w:tabs>
        <w:ind w:firstLine="360"/>
        <w:jc w:val="both"/>
        <w:rPr>
          <w:sz w:val="26"/>
        </w:rPr>
      </w:pPr>
      <w:r>
        <w:rPr>
          <w:sz w:val="26"/>
        </w:rPr>
        <w:t xml:space="preserve">Средняя длительность одного случая нетрудоспособности равна 28,5 дней (ответственность страховщика наступает с 8 дня лечения). Страховое возмещение за один день нетрудоспособности составляет 1% страховой суммы. Вероятность </w:t>
      </w:r>
      <w:proofErr w:type="spellStart"/>
      <w:r>
        <w:rPr>
          <w:sz w:val="26"/>
        </w:rPr>
        <w:t>непревышения</w:t>
      </w:r>
      <w:proofErr w:type="spellEnd"/>
      <w:r>
        <w:rPr>
          <w:sz w:val="26"/>
        </w:rPr>
        <w:t xml:space="preserve"> возможных страховых возмещений над суммой собранных страховых взносов – 0,95. Средняя страховая сумма – 3500 д.е. Нагрузка в структуре страхового тарифа составляет 30%.</w:t>
      </w:r>
    </w:p>
    <w:p w:rsidR="00595C21" w:rsidRDefault="00595C21" w:rsidP="00595C21">
      <w:pPr>
        <w:tabs>
          <w:tab w:val="left" w:pos="2520"/>
        </w:tabs>
        <w:ind w:firstLine="360"/>
        <w:jc w:val="both"/>
        <w:rPr>
          <w:sz w:val="26"/>
        </w:rPr>
      </w:pPr>
    </w:p>
    <w:p w:rsidR="00595C21" w:rsidRPr="000D00BE" w:rsidRDefault="00595C21" w:rsidP="00595C21">
      <w:pPr>
        <w:tabs>
          <w:tab w:val="left" w:pos="2520"/>
        </w:tabs>
        <w:jc w:val="both"/>
        <w:rPr>
          <w:sz w:val="26"/>
          <w:u w:val="single"/>
        </w:rPr>
      </w:pPr>
      <w:r w:rsidRPr="000D00BE">
        <w:rPr>
          <w:sz w:val="26"/>
          <w:u w:val="single"/>
        </w:rPr>
        <w:t>3. Задача (тема «Учет страховых операций»)</w:t>
      </w:r>
    </w:p>
    <w:p w:rsidR="00595C21" w:rsidRDefault="00595C21" w:rsidP="00595C21">
      <w:pPr>
        <w:tabs>
          <w:tab w:val="left" w:pos="2520"/>
        </w:tabs>
        <w:ind w:firstLine="720"/>
        <w:jc w:val="both"/>
        <w:rPr>
          <w:sz w:val="26"/>
        </w:rPr>
      </w:pPr>
      <w:proofErr w:type="gramStart"/>
      <w:r>
        <w:rPr>
          <w:sz w:val="26"/>
        </w:rPr>
        <w:t>Страховой компанией получены страховые взносы на сумму – 942 тыс. д.е., передано в перестрахование – 388 тыс. д.е., оплачены убытки – 460 тыс. д.е. (доля перестраховщика в них – 25%).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Получены проценты по депозиту – 115 тыс. д.е. Отчисления в собственные страховые резервы составили 172 тыс. д.е., расходы на ведение дела – 96 тыс. д.е.</w:t>
      </w:r>
      <w:proofErr w:type="gramEnd"/>
    </w:p>
    <w:p w:rsidR="00595C21" w:rsidRDefault="00595C21" w:rsidP="00595C21">
      <w:pPr>
        <w:tabs>
          <w:tab w:val="left" w:pos="2520"/>
        </w:tabs>
        <w:ind w:firstLine="720"/>
        <w:jc w:val="both"/>
        <w:rPr>
          <w:sz w:val="26"/>
        </w:rPr>
      </w:pPr>
      <w:r>
        <w:rPr>
          <w:sz w:val="26"/>
        </w:rPr>
        <w:t xml:space="preserve">Определить финансовый результат деятельности страховой компании. </w:t>
      </w:r>
    </w:p>
    <w:p w:rsidR="00EC6F47" w:rsidRDefault="00EC6F47"/>
    <w:sectPr w:rsidR="00EC6F47" w:rsidSect="00EC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C21"/>
    <w:rsid w:val="00595C21"/>
    <w:rsid w:val="00B16EAD"/>
    <w:rsid w:val="00EC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2013-02-09T08:12:00Z</dcterms:created>
  <dcterms:modified xsi:type="dcterms:W3CDTF">2013-02-09T08:49:00Z</dcterms:modified>
</cp:coreProperties>
</file>