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A" w:rsidRDefault="00657FAA">
      <w:r>
        <w:t>Предмет:</w:t>
      </w:r>
      <w:r w:rsidRPr="00657FAA">
        <w:t>Конституционное право зарубежних стран</w:t>
      </w:r>
    </w:p>
    <w:p w:rsidR="00F446F6" w:rsidRDefault="00657FAA">
      <w:r>
        <w:t>Тема:</w:t>
      </w:r>
      <w:r w:rsidRPr="00657FAA">
        <w:t>Понятие и предмет конституционного (государств</w:t>
      </w:r>
      <w:r>
        <w:t>енного) права зарубежных стран.</w:t>
      </w:r>
    </w:p>
    <w:sectPr w:rsidR="00F4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7FAA"/>
    <w:rsid w:val="00657FAA"/>
    <w:rsid w:val="00F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2013-01-29T10:57:00Z</dcterms:created>
  <dcterms:modified xsi:type="dcterms:W3CDTF">2013-01-29T10:57:00Z</dcterms:modified>
</cp:coreProperties>
</file>