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10" w:rsidRPr="004B68DF" w:rsidRDefault="00214E10" w:rsidP="00214E10">
      <w:pPr>
        <w:pStyle w:val="vse0"/>
      </w:pPr>
      <w:bookmarkStart w:id="0" w:name="_Toc188413843"/>
      <w:bookmarkStart w:id="1" w:name="_Toc221822936"/>
      <w:bookmarkStart w:id="2" w:name="_Toc341024111"/>
      <w:bookmarkStart w:id="3" w:name="vse001"/>
      <w:r w:rsidRPr="00E22B83">
        <w:t>1</w:t>
      </w:r>
      <w:bookmarkEnd w:id="3"/>
      <w:r w:rsidRPr="00E22B83">
        <w:t>:</w:t>
      </w:r>
      <w:r w:rsidRPr="00E22B83">
        <w:fldChar w:fldCharType="begin"/>
      </w:r>
      <w:r w:rsidRPr="00E22B83">
        <w:instrText xml:space="preserve"> AUTONUMOUT </w:instrText>
      </w:r>
      <w:r w:rsidRPr="00E22B83">
        <w:fldChar w:fldCharType="end"/>
      </w:r>
      <w:r>
        <w:tab/>
        <w:t xml:space="preserve"> </w:t>
      </w:r>
      <w:r w:rsidRPr="004B68DF">
        <w:t>Назначение центров снабжения</w:t>
      </w:r>
      <w:bookmarkEnd w:id="0"/>
      <w:bookmarkEnd w:id="1"/>
      <w:bookmarkEnd w:id="2"/>
    </w:p>
    <w:p w:rsidR="00214E10" w:rsidRPr="00E87886" w:rsidRDefault="00214E10" w:rsidP="00214E10">
      <w:pPr>
        <w:jc w:val="both"/>
      </w:pPr>
      <w:r w:rsidRPr="00E87886">
        <w:t>Розничная сеть обувных магазинов открывает новые магазины в регионах. Ввиду большой отдаленности российских городов друг от друга снабжение всех магазинов с центрального склада в Москве представляется нерациональным.</w:t>
      </w:r>
    </w:p>
    <w:p w:rsidR="00214E10" w:rsidRPr="000C59B1" w:rsidRDefault="00214E10" w:rsidP="00214E10">
      <w:pPr>
        <w:jc w:val="both"/>
      </w:pPr>
      <w:r w:rsidRPr="000C59B1">
        <w:t>Генеральный директор продвигает идею основания региональных складов, которые могли бы снабжать отдельные подсети магазинов. Отдел развития сети предложил семь мест для создания таких складов, все они, разумеется, расположены в тех городах, где уже есть магазин сети. Однако 7 складов на 24 региональных магазина явно очень много. Из соображений разумного масштаба складов, не требующего сложного управления (для которого и персонал то в регионах найти сложно), директор складского комплекса предлагает остановиться на 3 складах, каждый из которых мог бы снабжать не менее 6 и не более 9 магазинов.</w:t>
      </w:r>
    </w:p>
    <w:p w:rsidR="00214E10" w:rsidRPr="00E87886" w:rsidRDefault="00214E10" w:rsidP="00214E10">
      <w:pPr>
        <w:jc w:val="both"/>
      </w:pPr>
      <w:r w:rsidRPr="00E87886">
        <w:t xml:space="preserve">Менеджер отдела логистики подготовил своему руководству следующие данные о времени подъезда с каждого из семи региональных складов к каждому из 24-х магазинов: </w:t>
      </w:r>
    </w:p>
    <w:p w:rsidR="00214E10" w:rsidRPr="00E87886" w:rsidRDefault="00214E10" w:rsidP="00214E10">
      <w:pPr>
        <w:jc w:val="both"/>
      </w:pPr>
    </w:p>
    <w:tbl>
      <w:tblPr>
        <w:tblW w:w="798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4"/>
        <w:gridCol w:w="605"/>
        <w:gridCol w:w="606"/>
        <w:gridCol w:w="606"/>
        <w:gridCol w:w="606"/>
        <w:gridCol w:w="606"/>
        <w:gridCol w:w="606"/>
        <w:gridCol w:w="605"/>
        <w:gridCol w:w="606"/>
        <w:gridCol w:w="606"/>
        <w:gridCol w:w="606"/>
        <w:gridCol w:w="606"/>
        <w:gridCol w:w="606"/>
      </w:tblGrid>
      <w:tr w:rsidR="00214E10" w:rsidRPr="00E87886" w:rsidTr="003F67A0">
        <w:trPr>
          <w:trHeight w:val="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М1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М2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М3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М4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М5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М6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М7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М8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М9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М10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М11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М12</w:t>
            </w:r>
          </w:p>
        </w:tc>
      </w:tr>
      <w:tr w:rsidR="00214E10" w:rsidRPr="00E87886" w:rsidTr="003F67A0">
        <w:trPr>
          <w:trHeight w:val="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РС1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3.9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18.5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6.7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17.2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13.6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10.8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5.9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12.4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12</w:t>
            </w:r>
          </w:p>
        </w:tc>
      </w:tr>
      <w:tr w:rsidR="00214E10" w:rsidRPr="00E87886" w:rsidTr="003F67A0">
        <w:trPr>
          <w:trHeight w:val="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РС2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8.1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9.5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11.8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17.6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11.8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6.4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7.2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18.9</w:t>
            </w:r>
          </w:p>
        </w:tc>
      </w:tr>
      <w:tr w:rsidR="00214E10" w:rsidRPr="00E87886" w:rsidTr="003F67A0">
        <w:trPr>
          <w:trHeight w:val="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РС3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13.6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15.3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19.1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14.9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18.6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1.8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10.7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15.3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9.4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5.1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12.6</w:t>
            </w:r>
          </w:p>
        </w:tc>
      </w:tr>
      <w:tr w:rsidR="00214E10" w:rsidRPr="00E87886" w:rsidTr="003F67A0">
        <w:trPr>
          <w:trHeight w:val="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РС4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12.8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11.4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10.4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6.3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6.1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15.3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16.3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5.3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14.7</w:t>
            </w:r>
          </w:p>
        </w:tc>
      </w:tr>
      <w:tr w:rsidR="00214E10" w:rsidRPr="00E87886" w:rsidTr="003F67A0">
        <w:trPr>
          <w:trHeight w:val="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РС5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9.1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3.6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12.4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11.9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7.2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15.4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2.5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8.1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12.6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8.2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0</w:t>
            </w:r>
          </w:p>
        </w:tc>
      </w:tr>
      <w:tr w:rsidR="00214E10" w:rsidRPr="00E87886" w:rsidTr="003F67A0">
        <w:trPr>
          <w:trHeight w:val="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РС6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11.7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12.1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15.8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14.7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8.4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10.5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13.2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10.3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17.8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18.4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14.7</w:t>
            </w:r>
          </w:p>
        </w:tc>
      </w:tr>
      <w:tr w:rsidR="00214E10" w:rsidRPr="00E87886" w:rsidTr="003F67A0">
        <w:trPr>
          <w:trHeight w:val="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РС7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10.7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10.7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14.2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13.2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10.7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12.7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8.1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11.7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5.7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16.4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12.4</w:t>
            </w:r>
          </w:p>
        </w:tc>
      </w:tr>
      <w:tr w:rsidR="00214E10" w:rsidRPr="00E87886" w:rsidTr="003F67A0">
        <w:trPr>
          <w:trHeight w:val="20"/>
          <w:jc w:val="center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 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 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 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 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 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 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 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 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 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 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 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 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 </w:t>
            </w:r>
          </w:p>
        </w:tc>
      </w:tr>
      <w:tr w:rsidR="00214E10" w:rsidRPr="00E87886" w:rsidTr="003F67A0">
        <w:trPr>
          <w:trHeight w:val="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М13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М14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М15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М16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М17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М18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М19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М20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М21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М22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М23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М24</w:t>
            </w:r>
          </w:p>
        </w:tc>
      </w:tr>
      <w:tr w:rsidR="00214E10" w:rsidRPr="00E87886" w:rsidTr="003F67A0">
        <w:trPr>
          <w:trHeight w:val="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РС1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10.4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9.5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11.8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13.4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9.6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7.8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16.2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15.5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9.4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12.9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6.7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15.5</w:t>
            </w:r>
          </w:p>
        </w:tc>
      </w:tr>
      <w:tr w:rsidR="00214E10" w:rsidRPr="00E87886" w:rsidTr="003F67A0">
        <w:trPr>
          <w:trHeight w:val="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РС2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12.8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2.5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10.8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16.7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10.9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8.8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4.8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7.1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15.8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13.2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16.7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16.7</w:t>
            </w:r>
          </w:p>
        </w:tc>
      </w:tr>
      <w:tr w:rsidR="00214E10" w:rsidRPr="00E87886" w:rsidTr="003F67A0">
        <w:trPr>
          <w:trHeight w:val="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РС3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13.7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13.6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13.3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19.5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14.7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9.4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14.8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15.7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4.2</w:t>
            </w:r>
          </w:p>
        </w:tc>
      </w:tr>
      <w:tr w:rsidR="00214E10" w:rsidRPr="00E87886" w:rsidTr="003F67A0">
        <w:trPr>
          <w:trHeight w:val="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РС4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14.5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9.1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9.5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11.6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10.1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14.9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13.8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14.4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14.3</w:t>
            </w:r>
          </w:p>
        </w:tc>
      </w:tr>
      <w:tr w:rsidR="00214E10" w:rsidRPr="00E87886" w:rsidTr="003F67A0">
        <w:trPr>
          <w:trHeight w:val="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РС5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13.6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13.2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7.3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11.4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10.6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10.4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8.9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15.7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7.1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13.1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11.3</w:t>
            </w:r>
          </w:p>
        </w:tc>
      </w:tr>
      <w:tr w:rsidR="00214E10" w:rsidRPr="00E87886" w:rsidTr="003F67A0">
        <w:trPr>
          <w:trHeight w:val="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РС6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16.1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7.1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8.4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14.8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15.3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9.2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11.9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16.3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12.6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19.6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9.9</w:t>
            </w:r>
          </w:p>
        </w:tc>
      </w:tr>
      <w:tr w:rsidR="00214E10" w:rsidRPr="00E87886" w:rsidTr="003F67A0">
        <w:trPr>
          <w:trHeight w:val="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РС7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12.2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8.8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15.2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9.4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16.1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10.8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5.3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7.6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17.7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E10" w:rsidRPr="00E87886" w:rsidRDefault="00214E10" w:rsidP="003F67A0">
            <w:pPr>
              <w:pStyle w:val="VSE"/>
            </w:pPr>
            <w:r w:rsidRPr="00E87886">
              <w:t>14.6</w:t>
            </w:r>
          </w:p>
        </w:tc>
      </w:tr>
    </w:tbl>
    <w:p w:rsidR="00214E10" w:rsidRPr="00AF39FD" w:rsidRDefault="00214E10" w:rsidP="00214E10">
      <w:pPr>
        <w:jc w:val="both"/>
      </w:pPr>
    </w:p>
    <w:p w:rsidR="00214E10" w:rsidRPr="00E87886" w:rsidRDefault="00214E10" w:rsidP="00214E10">
      <w:pPr>
        <w:numPr>
          <w:ilvl w:val="0"/>
          <w:numId w:val="1"/>
        </w:numPr>
      </w:pPr>
      <w:r w:rsidRPr="00E87886">
        <w:t>Постройте задачу линейного программирования и определите, как назначаются склады снабжения для каждого из магазинов, если не накладывать никаких ограничений на количество складов и магазинов на каждый склад. Какие из требований при этом нарушаются?</w:t>
      </w:r>
    </w:p>
    <w:p w:rsidR="00214E10" w:rsidRPr="00E87886" w:rsidRDefault="00214E10" w:rsidP="00214E10">
      <w:pPr>
        <w:numPr>
          <w:ilvl w:val="0"/>
          <w:numId w:val="1"/>
        </w:numPr>
      </w:pPr>
      <w:r w:rsidRPr="00E87886">
        <w:t>Добавьте ограничения, позволяющие отобрать из семи предложенных складов 3 лучших. Как выросло при этом суммарное время в пути? Выполнено ли условие о том, что на каждый склад должно приходиться от 6 до 9 магазинов?</w:t>
      </w:r>
    </w:p>
    <w:p w:rsidR="00214E10" w:rsidRPr="00E87886" w:rsidRDefault="00214E10" w:rsidP="00214E10">
      <w:pPr>
        <w:numPr>
          <w:ilvl w:val="0"/>
          <w:numId w:val="1"/>
        </w:numPr>
      </w:pPr>
      <w:r w:rsidRPr="00E87886">
        <w:lastRenderedPageBreak/>
        <w:t>Измените задачу так, чтобы удовлетворить всем поставленным условиям.</w:t>
      </w:r>
    </w:p>
    <w:p w:rsidR="00214E10" w:rsidRPr="002A063B" w:rsidRDefault="00214E10" w:rsidP="00214E10"/>
    <w:p w:rsidR="00214E10" w:rsidRPr="002A063B" w:rsidRDefault="00214E10" w:rsidP="00214E10"/>
    <w:p w:rsidR="00214E10" w:rsidRPr="002A063B" w:rsidRDefault="00214E10" w:rsidP="00214E10"/>
    <w:p w:rsidR="00214E10" w:rsidRPr="002A063B" w:rsidRDefault="00214E10" w:rsidP="00214E10"/>
    <w:p w:rsidR="00A41889" w:rsidRDefault="00A41889"/>
    <w:sectPr w:rsidR="00A41889" w:rsidSect="00214E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80" w:bottom="567" w:left="96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E10" w:rsidRDefault="00214E10" w:rsidP="00214E10">
      <w:r>
        <w:separator/>
      </w:r>
    </w:p>
  </w:endnote>
  <w:endnote w:type="continuationSeparator" w:id="0">
    <w:p w:rsidR="00214E10" w:rsidRDefault="00214E10" w:rsidP="0021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10" w:rsidRDefault="00214E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10" w:rsidRDefault="00214E10" w:rsidP="00214E10">
    <w:pPr>
      <w:pStyle w:val="a5"/>
    </w:pPr>
    <w:r>
      <w:rPr>
        <w:b/>
        <w:i/>
        <w:color w:val="808080"/>
        <w:sz w:val="16"/>
        <w:szCs w:val="16"/>
      </w:rPr>
      <w:t>Информатика –   Варюхин С.Е. 2012</w:t>
    </w:r>
    <w:r w:rsidRPr="006D6914">
      <w:rPr>
        <w:b/>
        <w:i/>
        <w:color w:val="808080"/>
        <w:sz w:val="16"/>
        <w:szCs w:val="16"/>
      </w:rPr>
      <w:t xml:space="preserve"> г.</w:t>
    </w:r>
  </w:p>
  <w:p w:rsidR="00214E10" w:rsidRDefault="00214E10">
    <w:pPr>
      <w:pStyle w:val="a5"/>
    </w:pPr>
    <w:bookmarkStart w:id="4" w:name="_GoBack"/>
    <w:bookmarkEnd w:id="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10" w:rsidRDefault="00214E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E10" w:rsidRDefault="00214E10" w:rsidP="00214E10">
      <w:r>
        <w:separator/>
      </w:r>
    </w:p>
  </w:footnote>
  <w:footnote w:type="continuationSeparator" w:id="0">
    <w:p w:rsidR="00214E10" w:rsidRDefault="00214E10" w:rsidP="00214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10" w:rsidRDefault="00214E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10" w:rsidRDefault="00214E10" w:rsidP="00214E10">
    <w:pPr>
      <w:pStyle w:val="5"/>
      <w:ind w:left="1134"/>
      <w:rPr>
        <w:rFonts w:ascii="Arial Narrow" w:hAnsi="Arial Narrow"/>
        <w:color w:val="244061" w:themeColor="accent1" w:themeShade="80"/>
      </w:rPr>
    </w:pPr>
    <w:r w:rsidRPr="00443C7F">
      <w:rPr>
        <w:noProof/>
        <w:color w:val="244061" w:themeColor="accent1" w:themeShade="80"/>
      </w:rPr>
      <w:drawing>
        <wp:anchor distT="0" distB="0" distL="114300" distR="114300" simplePos="0" relativeHeight="251659264" behindDoc="1" locked="0" layoutInCell="1" allowOverlap="0" wp14:anchorId="41B40254" wp14:editId="31CA24A9">
          <wp:simplePos x="0" y="0"/>
          <wp:positionH relativeFrom="column">
            <wp:posOffset>-229870</wp:posOffset>
          </wp:positionH>
          <wp:positionV relativeFrom="paragraph">
            <wp:posOffset>-38100</wp:posOffset>
          </wp:positionV>
          <wp:extent cx="702000" cy="694800"/>
          <wp:effectExtent l="19050" t="19050" r="22225" b="10160"/>
          <wp:wrapTight wrapText="bothSides">
            <wp:wrapPolygon edited="0">
              <wp:start x="-586" y="-592"/>
              <wp:lineTo x="-586" y="21324"/>
              <wp:lineTo x="21698" y="21324"/>
              <wp:lineTo x="21698" y="-592"/>
              <wp:lineTo x="-586" y="-592"/>
            </wp:wrapPolygon>
          </wp:wrapTight>
          <wp:docPr id="584" name="Рисунок 1" descr="msses_logo_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msses_logo_pan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00" cy="694800"/>
                  </a:xfrm>
                  <a:prstGeom prst="rect">
                    <a:avLst/>
                  </a:prstGeom>
                  <a:solidFill>
                    <a:srgbClr val="FFFFFF"/>
                  </a:solidFill>
                  <a:ln w="15875">
                    <a:solidFill>
                      <a:srgbClr val="31849B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color w:val="244061" w:themeColor="accent1" w:themeShade="80"/>
      </w:rPr>
      <w:t xml:space="preserve">РОССИЙСКАЯ </w:t>
    </w:r>
    <w:r w:rsidRPr="00443C7F">
      <w:rPr>
        <w:rFonts w:ascii="Arial Narrow" w:hAnsi="Arial Narrow"/>
        <w:color w:val="244061" w:themeColor="accent1" w:themeShade="80"/>
      </w:rPr>
      <w:t>АКАДЕМИЯ НАРОДНОГО ХОЗЯЙСТВА и ГОСУДАРСТВЕННОЙ СЛУЖБЫ</w:t>
    </w:r>
  </w:p>
  <w:p w:rsidR="00214E10" w:rsidRPr="00443C7F" w:rsidRDefault="00214E10" w:rsidP="00214E10">
    <w:pPr>
      <w:pStyle w:val="5"/>
      <w:ind w:left="1134"/>
      <w:rPr>
        <w:rFonts w:ascii="Arial Narrow" w:hAnsi="Arial Narrow"/>
        <w:color w:val="244061" w:themeColor="accent1" w:themeShade="80"/>
      </w:rPr>
    </w:pPr>
    <w:r w:rsidRPr="00443C7F">
      <w:rPr>
        <w:rFonts w:ascii="Arial Narrow" w:hAnsi="Arial Narrow"/>
        <w:color w:val="244061" w:themeColor="accent1" w:themeShade="80"/>
      </w:rPr>
      <w:t>при П</w:t>
    </w:r>
    <w:r>
      <w:rPr>
        <w:rFonts w:ascii="Arial Narrow" w:hAnsi="Arial Narrow"/>
        <w:color w:val="244061" w:themeColor="accent1" w:themeShade="80"/>
      </w:rPr>
      <w:t>резиденте</w:t>
    </w:r>
    <w:r w:rsidRPr="00443C7F">
      <w:rPr>
        <w:rFonts w:ascii="Arial Narrow" w:hAnsi="Arial Narrow"/>
        <w:color w:val="244061" w:themeColor="accent1" w:themeShade="80"/>
      </w:rPr>
      <w:t xml:space="preserve"> РФ</w:t>
    </w:r>
  </w:p>
  <w:p w:rsidR="00214E10" w:rsidRPr="00443C7F" w:rsidRDefault="00214E10" w:rsidP="00214E10">
    <w:pPr>
      <w:ind w:left="1134"/>
      <w:jc w:val="center"/>
      <w:rPr>
        <w:rFonts w:ascii="Arial Narrow" w:hAnsi="Arial Narrow"/>
        <w:color w:val="244061" w:themeColor="accent1" w:themeShade="80"/>
        <w:spacing w:val="8"/>
        <w:sz w:val="16"/>
        <w:szCs w:val="22"/>
      </w:rPr>
    </w:pPr>
  </w:p>
  <w:p w:rsidR="00214E10" w:rsidRPr="00443C7F" w:rsidRDefault="00214E10" w:rsidP="00214E10">
    <w:pPr>
      <w:ind w:left="1134"/>
      <w:jc w:val="center"/>
      <w:rPr>
        <w:rFonts w:ascii="Arial Narrow" w:hAnsi="Arial Narrow"/>
        <w:b/>
        <w:color w:val="244061" w:themeColor="accent1" w:themeShade="80"/>
        <w:spacing w:val="8"/>
        <w:sz w:val="22"/>
        <w:szCs w:val="22"/>
      </w:rPr>
    </w:pPr>
    <w:r w:rsidRPr="00443C7F">
      <w:rPr>
        <w:rFonts w:ascii="Arial Narrow" w:hAnsi="Arial Narrow"/>
        <w:b/>
        <w:color w:val="244061" w:themeColor="accent1" w:themeShade="80"/>
        <w:spacing w:val="8"/>
        <w:sz w:val="20"/>
        <w:szCs w:val="22"/>
      </w:rPr>
      <w:t>факультет</w:t>
    </w:r>
  </w:p>
  <w:p w:rsidR="00214E10" w:rsidRPr="00443C7F" w:rsidRDefault="00214E10" w:rsidP="00214E10">
    <w:pPr>
      <w:tabs>
        <w:tab w:val="left" w:pos="1648"/>
      </w:tabs>
      <w:ind w:left="1134"/>
      <w:jc w:val="center"/>
      <w:rPr>
        <w:rFonts w:ascii="Lucida Console" w:hAnsi="Lucida Console"/>
        <w:b/>
        <w:color w:val="244061" w:themeColor="accent1" w:themeShade="80"/>
        <w:spacing w:val="8"/>
        <w:sz w:val="22"/>
        <w:szCs w:val="22"/>
      </w:rPr>
    </w:pPr>
    <w:r w:rsidRPr="00443C7F">
      <w:rPr>
        <w:rFonts w:ascii="Arial Narrow" w:hAnsi="Arial Narrow"/>
        <w:b/>
        <w:color w:val="244061" w:themeColor="accent1" w:themeShade="80"/>
        <w:spacing w:val="8"/>
        <w:sz w:val="22"/>
        <w:szCs w:val="22"/>
      </w:rPr>
      <w:t>«МОСКОВСКАЯ ШКОЛА СОЦИАЛЬНЫХ И ЭКОНОМИЧЕСКИХ НАУК»</w:t>
    </w:r>
  </w:p>
  <w:p w:rsidR="00214E10" w:rsidRPr="0077281D" w:rsidRDefault="00214E10" w:rsidP="00214E10">
    <w:pPr>
      <w:pStyle w:val="a3"/>
      <w:ind w:right="360"/>
    </w:pPr>
  </w:p>
  <w:p w:rsidR="00214E10" w:rsidRPr="007D2C23" w:rsidRDefault="00214E10" w:rsidP="00214E10">
    <w:pPr>
      <w:jc w:val="center"/>
      <w:rPr>
        <w:rFonts w:ascii="Arial Narrow" w:hAnsi="Arial Narrow"/>
      </w:rPr>
    </w:pPr>
    <w:r w:rsidRPr="00742F55">
      <w:rPr>
        <w:rFonts w:ascii="Arial Narrow" w:hAnsi="Arial Narrow"/>
      </w:rPr>
      <w:t xml:space="preserve">Курс:  </w:t>
    </w:r>
    <w:r w:rsidRPr="007D2C23">
      <w:rPr>
        <w:rFonts w:ascii="Arial Narrow" w:hAnsi="Arial Narrow"/>
        <w:b/>
        <w:sz w:val="32"/>
      </w:rPr>
      <w:t>ИНФОРМАТИКА</w:t>
    </w:r>
  </w:p>
  <w:p w:rsidR="00214E10" w:rsidRPr="0059647F" w:rsidRDefault="00214E10" w:rsidP="00214E10">
    <w:pPr>
      <w:jc w:val="center"/>
      <w:rPr>
        <w:rFonts w:ascii="Arial Narrow" w:hAnsi="Arial Narrow"/>
      </w:rPr>
    </w:pPr>
    <w:r>
      <w:rPr>
        <w:rFonts w:ascii="Arial Narrow" w:hAnsi="Arial Narrow"/>
      </w:rPr>
      <w:t xml:space="preserve">Домашнее задание. </w:t>
    </w:r>
    <w:r w:rsidRPr="001C1EA6">
      <w:rPr>
        <w:rFonts w:ascii="Arial Narrow" w:hAnsi="Arial Narrow"/>
      </w:rPr>
      <w:tab/>
    </w:r>
    <w:r w:rsidRPr="0059647F">
      <w:rPr>
        <w:rFonts w:ascii="Arial Narrow" w:hAnsi="Arial Narrow"/>
      </w:rPr>
      <w:tab/>
    </w:r>
    <w:r w:rsidRPr="0077281D">
      <w:rPr>
        <w:rFonts w:ascii="Arial Narrow" w:hAnsi="Arial Narrow"/>
      </w:rPr>
      <w:tab/>
    </w:r>
    <w:r w:rsidRPr="0077281D">
      <w:rPr>
        <w:rFonts w:ascii="Arial Narrow" w:hAnsi="Arial Narrow"/>
      </w:rPr>
      <w:tab/>
    </w:r>
    <w:r w:rsidRPr="0077281D">
      <w:rPr>
        <w:rFonts w:ascii="Arial Narrow" w:hAnsi="Arial Narrow"/>
      </w:rPr>
      <w:tab/>
    </w:r>
    <w:r w:rsidRPr="0077281D">
      <w:rPr>
        <w:rFonts w:ascii="Arial Narrow" w:hAnsi="Arial Narrow"/>
      </w:rPr>
      <w:tab/>
    </w:r>
    <w:r w:rsidRPr="0059647F">
      <w:rPr>
        <w:rFonts w:ascii="Arial Narrow" w:hAnsi="Arial Narrow"/>
      </w:rPr>
      <w:tab/>
    </w:r>
    <w:r w:rsidRPr="007D2C23">
      <w:rPr>
        <w:rFonts w:ascii="Arial Narrow" w:hAnsi="Arial Narrow"/>
        <w:i/>
        <w:lang w:val="en-US"/>
      </w:rPr>
      <w:t>http</w:t>
    </w:r>
    <w:r w:rsidRPr="007D2C23">
      <w:rPr>
        <w:rFonts w:ascii="Arial Narrow" w:hAnsi="Arial Narrow"/>
        <w:i/>
      </w:rPr>
      <w:t>://</w:t>
    </w:r>
    <w:r w:rsidRPr="007D2C23">
      <w:rPr>
        <w:rFonts w:ascii="Arial Narrow" w:hAnsi="Arial Narrow"/>
        <w:i/>
        <w:lang w:val="en-US"/>
      </w:rPr>
      <w:t>hcxl</w:t>
    </w:r>
    <w:r w:rsidRPr="007D2C23">
      <w:rPr>
        <w:rFonts w:ascii="Arial Narrow" w:hAnsi="Arial Narrow"/>
        <w:i/>
      </w:rPr>
      <w:t>.</w:t>
    </w:r>
    <w:r w:rsidRPr="007D2C23">
      <w:rPr>
        <w:rFonts w:ascii="Arial Narrow" w:hAnsi="Arial Narrow"/>
        <w:i/>
        <w:lang w:val="en-US"/>
      </w:rPr>
      <w:t>ru</w:t>
    </w:r>
    <w:r w:rsidRPr="007D2C23">
      <w:rPr>
        <w:rFonts w:ascii="Arial Narrow" w:hAnsi="Arial Narrow"/>
        <w:i/>
      </w:rPr>
      <w:t>/</w:t>
    </w:r>
    <w:r w:rsidRPr="007D2C23">
      <w:rPr>
        <w:rFonts w:ascii="Arial Narrow" w:hAnsi="Arial Narrow"/>
        <w:i/>
        <w:lang w:val="en-US"/>
      </w:rPr>
      <w:t>inf</w:t>
    </w:r>
    <w:r w:rsidRPr="007D2C23">
      <w:rPr>
        <w:rFonts w:ascii="Arial Narrow" w:hAnsi="Arial Narrow"/>
        <w:i/>
      </w:rPr>
      <w:t>2012.</w:t>
    </w:r>
    <w:r w:rsidRPr="007D2C23">
      <w:rPr>
        <w:rFonts w:ascii="Arial Narrow" w:hAnsi="Arial Narrow"/>
        <w:i/>
        <w:lang w:val="en-US"/>
      </w:rPr>
      <w:t>html</w:t>
    </w:r>
  </w:p>
  <w:p w:rsidR="00214E10" w:rsidRPr="0077281D" w:rsidRDefault="00214E10" w:rsidP="00214E10">
    <w:pPr>
      <w:jc w:val="center"/>
      <w:rPr>
        <w:rFonts w:ascii="Arial Narrow" w:hAnsi="Arial Narrow"/>
      </w:rPr>
    </w:pPr>
  </w:p>
  <w:p w:rsidR="00214E10" w:rsidRPr="0077281D" w:rsidRDefault="00214E10" w:rsidP="00214E10">
    <w:pPr>
      <w:jc w:val="center"/>
      <w:rPr>
        <w:rFonts w:ascii="Arial Narrow" w:hAnsi="Arial Narrow"/>
      </w:rPr>
    </w:pPr>
  </w:p>
  <w:p w:rsidR="00214E10" w:rsidRDefault="00214E10">
    <w:pPr>
      <w:pStyle w:val="a3"/>
      <w:rPr>
        <w:rFonts w:ascii="Arial Narrow" w:hAnsi="Arial Narrow"/>
      </w:rPr>
    </w:pPr>
    <w:r>
      <w:rPr>
        <w:rFonts w:ascii="Arial Narrow" w:hAnsi="Arial Narrow"/>
      </w:rPr>
      <w:t>Вариант 001</w:t>
    </w:r>
  </w:p>
  <w:p w:rsidR="00214E10" w:rsidRPr="00214E10" w:rsidRDefault="00214E10">
    <w:pPr>
      <w:pStyle w:val="a3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10" w:rsidRDefault="00214E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698E"/>
    <w:multiLevelType w:val="hybridMultilevel"/>
    <w:tmpl w:val="B7780FDA"/>
    <w:styleLink w:val="2"/>
    <w:lvl w:ilvl="0" w:tplc="15465F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10"/>
    <w:rsid w:val="00214E10"/>
    <w:rsid w:val="00A41889"/>
    <w:rsid w:val="00F1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10"/>
    <w:pPr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E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aliases w:val="Заголовок 5 Знак1,Заголовок 5 Знак2,Заголовок 5 Знак3,Заголовок 5 Знак4,Заголовок 5 Знак11,Заголовок 5 Знак21,Заголовок 5 Знак31,Заголовок 5 Знак5,Заголовок 5 Знак12,Заголовок 5 Знак22,Заголовок 5 Знак32,Заголовок 5 Знак6"/>
    <w:basedOn w:val="a"/>
    <w:next w:val="a"/>
    <w:link w:val="50"/>
    <w:unhideWhenUsed/>
    <w:qFormat/>
    <w:rsid w:val="00214E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E">
    <w:name w:val="Стиль VSE Таблица + По центру"/>
    <w:basedOn w:val="a"/>
    <w:rsid w:val="00214E10"/>
    <w:pPr>
      <w:jc w:val="center"/>
    </w:pPr>
    <w:rPr>
      <w:szCs w:val="24"/>
    </w:rPr>
  </w:style>
  <w:style w:type="paragraph" w:customStyle="1" w:styleId="vse0">
    <w:name w:val="vse Имя задачи"/>
    <w:basedOn w:val="3"/>
    <w:rsid w:val="00214E10"/>
    <w:pPr>
      <w:keepLines w:val="0"/>
      <w:spacing w:before="0"/>
      <w:jc w:val="both"/>
    </w:pPr>
    <w:rPr>
      <w:rFonts w:ascii="Calibri" w:eastAsia="Times New Roman" w:hAnsi="Calibri" w:cs="Times New Roman"/>
      <w:color w:val="auto"/>
      <w:sz w:val="28"/>
    </w:rPr>
  </w:style>
  <w:style w:type="numbering" w:customStyle="1" w:styleId="2">
    <w:name w:val="Стиль нумерованный полужирный2"/>
    <w:basedOn w:val="a2"/>
    <w:rsid w:val="00214E10"/>
    <w:pPr>
      <w:numPr>
        <w:numId w:val="1"/>
      </w:numPr>
    </w:pPr>
  </w:style>
  <w:style w:type="character" w:customStyle="1" w:styleId="30">
    <w:name w:val="Заголовок 3 Знак"/>
    <w:basedOn w:val="a0"/>
    <w:link w:val="3"/>
    <w:uiPriority w:val="9"/>
    <w:semiHidden/>
    <w:rsid w:val="00214E1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214E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4E10"/>
    <w:rPr>
      <w:rFonts w:ascii="Calibri" w:eastAsia="Times New Roman" w:hAnsi="Calibri" w:cs="Times New Roman"/>
      <w:sz w:val="24"/>
      <w:szCs w:val="20"/>
      <w:lang w:eastAsia="ru-RU"/>
    </w:rPr>
  </w:style>
  <w:style w:type="paragraph" w:styleId="a5">
    <w:name w:val="footer"/>
    <w:basedOn w:val="a"/>
    <w:link w:val="a6"/>
    <w:unhideWhenUsed/>
    <w:rsid w:val="00214E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4E10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14E10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character" w:customStyle="1" w:styleId="57">
    <w:name w:val="Заголовок 5 Знак7"/>
    <w:aliases w:val="Заголовок 5 Знак Знак4,Заголовок 5 Знак1 Знак1,Заголовок 5 Знак2 Знак1,Заголовок 5 Знак3 Знак1,Заголовок 5 Знак4 Знак1,Заголовок 5 Знак11 Знак1,Заголовок 5 Знак21 Знак1,Заголовок 5 Знак31 Знак1,Заголовок 5 Знак5 Знак1"/>
    <w:rsid w:val="00214E10"/>
    <w:rPr>
      <w:rFonts w:ascii="Calibr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10"/>
    <w:pPr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E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aliases w:val="Заголовок 5 Знак1,Заголовок 5 Знак2,Заголовок 5 Знак3,Заголовок 5 Знак4,Заголовок 5 Знак11,Заголовок 5 Знак21,Заголовок 5 Знак31,Заголовок 5 Знак5,Заголовок 5 Знак12,Заголовок 5 Знак22,Заголовок 5 Знак32,Заголовок 5 Знак6"/>
    <w:basedOn w:val="a"/>
    <w:next w:val="a"/>
    <w:link w:val="50"/>
    <w:unhideWhenUsed/>
    <w:qFormat/>
    <w:rsid w:val="00214E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E">
    <w:name w:val="Стиль VSE Таблица + По центру"/>
    <w:basedOn w:val="a"/>
    <w:rsid w:val="00214E10"/>
    <w:pPr>
      <w:jc w:val="center"/>
    </w:pPr>
    <w:rPr>
      <w:szCs w:val="24"/>
    </w:rPr>
  </w:style>
  <w:style w:type="paragraph" w:customStyle="1" w:styleId="vse0">
    <w:name w:val="vse Имя задачи"/>
    <w:basedOn w:val="3"/>
    <w:rsid w:val="00214E10"/>
    <w:pPr>
      <w:keepLines w:val="0"/>
      <w:spacing w:before="0"/>
      <w:jc w:val="both"/>
    </w:pPr>
    <w:rPr>
      <w:rFonts w:ascii="Calibri" w:eastAsia="Times New Roman" w:hAnsi="Calibri" w:cs="Times New Roman"/>
      <w:color w:val="auto"/>
      <w:sz w:val="28"/>
    </w:rPr>
  </w:style>
  <w:style w:type="numbering" w:customStyle="1" w:styleId="2">
    <w:name w:val="Стиль нумерованный полужирный2"/>
    <w:basedOn w:val="a2"/>
    <w:rsid w:val="00214E10"/>
    <w:pPr>
      <w:numPr>
        <w:numId w:val="1"/>
      </w:numPr>
    </w:pPr>
  </w:style>
  <w:style w:type="character" w:customStyle="1" w:styleId="30">
    <w:name w:val="Заголовок 3 Знак"/>
    <w:basedOn w:val="a0"/>
    <w:link w:val="3"/>
    <w:uiPriority w:val="9"/>
    <w:semiHidden/>
    <w:rsid w:val="00214E1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214E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4E10"/>
    <w:rPr>
      <w:rFonts w:ascii="Calibri" w:eastAsia="Times New Roman" w:hAnsi="Calibri" w:cs="Times New Roman"/>
      <w:sz w:val="24"/>
      <w:szCs w:val="20"/>
      <w:lang w:eastAsia="ru-RU"/>
    </w:rPr>
  </w:style>
  <w:style w:type="paragraph" w:styleId="a5">
    <w:name w:val="footer"/>
    <w:basedOn w:val="a"/>
    <w:link w:val="a6"/>
    <w:unhideWhenUsed/>
    <w:rsid w:val="00214E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4E10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14E10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character" w:customStyle="1" w:styleId="57">
    <w:name w:val="Заголовок 5 Знак7"/>
    <w:aliases w:val="Заголовок 5 Знак Знак4,Заголовок 5 Знак1 Знак1,Заголовок 5 Знак2 Знак1,Заголовок 5 Знак3 Знак1,Заголовок 5 Знак4 Знак1,Заголовок 5 Знак11 Знак1,Заголовок 5 Знак21 Знак1,Заголовок 5 Знак31 Знак1,Заголовок 5 Знак5 Знак1"/>
    <w:rsid w:val="00214E10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Company>DG Win&amp;Soft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Varyukhin</dc:creator>
  <cp:keywords/>
  <dc:description/>
  <cp:lastModifiedBy>Serge Varyukhin</cp:lastModifiedBy>
  <cp:revision>1</cp:revision>
  <dcterms:created xsi:type="dcterms:W3CDTF">2012-11-18T20:43:00Z</dcterms:created>
  <dcterms:modified xsi:type="dcterms:W3CDTF">2012-11-18T20:43:00Z</dcterms:modified>
</cp:coreProperties>
</file>