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28" w:rsidRDefault="00D03528" w:rsidP="00D03528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Электрон с энергией 1,2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кэВ</w:t>
      </w:r>
      <w:r>
        <w:rPr>
          <w:rFonts w:ascii="Times New Roman" w:hAnsi="Times New Roman"/>
          <w:sz w:val="22"/>
          <w:szCs w:val="22"/>
          <w:lang w:val="ru-RU"/>
        </w:rPr>
        <w:t xml:space="preserve"> движется в положительном направлении оси </w:t>
      </w:r>
      <w:proofErr w:type="spellStart"/>
      <w:r>
        <w:rPr>
          <w:rFonts w:ascii="Times New Roman" w:hAnsi="Times New Roman"/>
          <w:i/>
          <w:iCs/>
          <w:sz w:val="22"/>
          <w:szCs w:val="22"/>
          <w:lang w:val="ru-RU"/>
        </w:rPr>
        <w:t>х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встречает на своем пути прямоугольный потенциальный порог высотой 150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В</w:t>
      </w:r>
      <w:r>
        <w:rPr>
          <w:rFonts w:ascii="Times New Roman" w:hAnsi="Times New Roman"/>
          <w:sz w:val="22"/>
          <w:szCs w:val="22"/>
          <w:lang w:val="ru-RU"/>
        </w:rPr>
        <w:t xml:space="preserve">. Определить, во сколько раз изменится длина волны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де-Бройля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при прохождении через этот потенциальный порог.</w:t>
      </w:r>
    </w:p>
    <w:p w:rsidR="00D03528" w:rsidRDefault="00D03528" w:rsidP="00D0352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Найти энергию, необходимую для возбуждения молекулы водорода из основного состояния на первый колебательный уровень (</w:t>
      </w:r>
      <w:r>
        <w:rPr>
          <w:rFonts w:ascii="Times New Roman" w:hAnsi="Times New Roman"/>
          <w:position w:val="-6"/>
          <w:sz w:val="22"/>
          <w:szCs w:val="22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11.4pt" o:ole="">
            <v:imagedata r:id="rId5" o:title=""/>
          </v:shape>
          <o:OLEObject Type="Embed" ProgID="Equation.3" ShapeID="_x0000_i1025" DrawAspect="Content" ObjectID="_1419614854" r:id="rId6"/>
        </w:objec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1). Во сколько раз эта энергия больше энергии возбуждения данной молекулы на первый вращательный уровень (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>J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1)?</w:t>
      </w:r>
    </w:p>
    <w:p w:rsidR="00D03528" w:rsidRDefault="00D03528" w:rsidP="00D03528">
      <w:pPr>
        <w:numPr>
          <w:ilvl w:val="0"/>
          <w:numId w:val="1"/>
        </w:numPr>
        <w:tabs>
          <w:tab w:val="left" w:pos="-3544"/>
          <w:tab w:val="left" w:pos="567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Красная граница фотоэффекта сурьмяно-цезиевого фотокатода соответствует длине волны </w:t>
      </w:r>
      <w:r>
        <w:rPr>
          <w:rFonts w:ascii="Times New Roman" w:hAnsi="Times New Roman"/>
          <w:sz w:val="22"/>
          <w:szCs w:val="22"/>
          <w:lang w:val="ru-RU"/>
        </w:rPr>
        <w:sym w:font="Symbol" w:char="F06C"/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 xml:space="preserve"> = 650 </w:t>
      </w:r>
      <w:r>
        <w:rPr>
          <w:rFonts w:ascii="Times New Roman" w:hAnsi="Times New Roman"/>
          <w:i/>
          <w:sz w:val="22"/>
          <w:szCs w:val="22"/>
          <w:lang w:val="ru-RU"/>
        </w:rPr>
        <w:t>нм</w:t>
      </w:r>
      <w:r>
        <w:rPr>
          <w:rFonts w:ascii="Times New Roman" w:hAnsi="Times New Roman"/>
          <w:sz w:val="22"/>
          <w:szCs w:val="22"/>
          <w:lang w:val="ru-RU"/>
        </w:rPr>
        <w:t xml:space="preserve">. Красная граница собственной фотопроводимости отвечает </w:t>
      </w:r>
      <w:r>
        <w:rPr>
          <w:rFonts w:ascii="Times New Roman" w:hAnsi="Times New Roman"/>
          <w:sz w:val="22"/>
          <w:szCs w:val="22"/>
          <w:lang w:val="ru-RU"/>
        </w:rPr>
        <w:sym w:font="Symbol" w:char="F06C"/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 xml:space="preserve"> = 2,07 </w:t>
      </w:r>
      <w:r>
        <w:rPr>
          <w:rFonts w:ascii="Times New Roman" w:hAnsi="Times New Roman"/>
          <w:i/>
          <w:sz w:val="22"/>
          <w:szCs w:val="22"/>
          <w:lang w:val="ru-RU"/>
        </w:rPr>
        <w:t>мкм</w:t>
      </w:r>
      <w:r>
        <w:rPr>
          <w:rFonts w:ascii="Times New Roman" w:hAnsi="Times New Roman"/>
          <w:sz w:val="22"/>
          <w:szCs w:val="22"/>
          <w:lang w:val="ru-RU"/>
        </w:rPr>
        <w:t xml:space="preserve">. Определить положение (в </w:t>
      </w:r>
      <w:r>
        <w:rPr>
          <w:rFonts w:ascii="Times New Roman" w:hAnsi="Times New Roman"/>
          <w:i/>
          <w:sz w:val="22"/>
          <w:szCs w:val="22"/>
          <w:lang w:val="ru-RU"/>
        </w:rPr>
        <w:t>эВ</w:t>
      </w:r>
      <w:r>
        <w:rPr>
          <w:rFonts w:ascii="Times New Roman" w:hAnsi="Times New Roman"/>
          <w:sz w:val="22"/>
          <w:szCs w:val="22"/>
          <w:lang w:val="ru-RU"/>
        </w:rPr>
        <w:t>) дна зоны проводимости данного полупроводника относительно вакуума.</w:t>
      </w:r>
    </w:p>
    <w:p w:rsidR="00D03528" w:rsidRDefault="00D03528" w:rsidP="00D03528">
      <w:pPr>
        <w:numPr>
          <w:ilvl w:val="0"/>
          <w:numId w:val="1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Найти массу </w:t>
      </w:r>
      <w:r>
        <w:rPr>
          <w:rFonts w:ascii="Times New Roman" w:hAnsi="Times New Roman"/>
          <w:i/>
          <w:i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 xml:space="preserve"> урана 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238</w:t>
      </w:r>
      <w:r>
        <w:rPr>
          <w:rFonts w:ascii="Times New Roman" w:hAnsi="Times New Roman"/>
          <w:sz w:val="22"/>
          <w:szCs w:val="22"/>
          <w:lang w:val="ru-RU"/>
        </w:rPr>
        <w:t>, имеющего такую же активность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А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, как стронций </w:t>
      </w:r>
      <w:proofErr w:type="spellStart"/>
      <w:r>
        <w:rPr>
          <w:rFonts w:ascii="Times New Roman" w:hAnsi="Times New Roman"/>
          <w:sz w:val="22"/>
          <w:szCs w:val="22"/>
        </w:rPr>
        <w:t>Sr</w:t>
      </w:r>
      <w:proofErr w:type="spellEnd"/>
      <w:r>
        <w:rPr>
          <w:rFonts w:ascii="Times New Roman" w:hAnsi="Times New Roman"/>
          <w:sz w:val="22"/>
          <w:szCs w:val="22"/>
          <w:vertAlign w:val="superscript"/>
          <w:lang w:val="ru-RU"/>
        </w:rPr>
        <w:t>90</w:t>
      </w:r>
      <w:r>
        <w:rPr>
          <w:rFonts w:ascii="Times New Roman" w:hAnsi="Times New Roman"/>
          <w:sz w:val="22"/>
          <w:szCs w:val="22"/>
          <w:lang w:val="ru-RU"/>
        </w:rPr>
        <w:t xml:space="preserve"> массой </w:t>
      </w:r>
      <w:r>
        <w:rPr>
          <w:rFonts w:ascii="Times New Roman" w:hAnsi="Times New Roman"/>
          <w:i/>
          <w:iCs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  <w:vertAlign w:val="subscript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> = 1 </w:t>
      </w:r>
      <w:r>
        <w:rPr>
          <w:rFonts w:ascii="Times New Roman" w:hAnsi="Times New Roman"/>
          <w:i/>
          <w:sz w:val="22"/>
          <w:szCs w:val="22"/>
          <w:lang w:val="ru-RU"/>
        </w:rPr>
        <w:t>мг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D03528" w:rsidRDefault="00D03528" w:rsidP="00D03528">
      <w:pPr>
        <w:numPr>
          <w:ilvl w:val="0"/>
          <w:numId w:val="1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Период полураспада тория </w:t>
      </w:r>
      <w:proofErr w:type="spellStart"/>
      <w:r>
        <w:rPr>
          <w:rFonts w:ascii="Times New Roman" w:hAnsi="Times New Roman"/>
          <w:sz w:val="22"/>
          <w:szCs w:val="22"/>
        </w:rPr>
        <w:t>Th</w:t>
      </w:r>
      <w:proofErr w:type="spellEnd"/>
      <w:r>
        <w:rPr>
          <w:rFonts w:ascii="Times New Roman" w:hAnsi="Times New Roman"/>
          <w:sz w:val="22"/>
          <w:szCs w:val="22"/>
          <w:vertAlign w:val="superscript"/>
          <w:lang w:val="ru-RU"/>
        </w:rPr>
        <w:t>232</w:t>
      </w:r>
      <w:r>
        <w:rPr>
          <w:rFonts w:ascii="Times New Roman" w:hAnsi="Times New Roman"/>
          <w:sz w:val="22"/>
          <w:szCs w:val="22"/>
          <w:lang w:val="ru-RU"/>
        </w:rPr>
        <w:t xml:space="preserve"> равен 1,4</w:t>
      </w:r>
      <w:r>
        <w:rPr>
          <w:rFonts w:ascii="Times New Roman" w:hAnsi="Times New Roman"/>
          <w:sz w:val="22"/>
          <w:szCs w:val="22"/>
          <w:lang w:val="ru-RU"/>
        </w:rPr>
        <w:sym w:font="Symbol" w:char="F0D7"/>
      </w:r>
      <w:r>
        <w:rPr>
          <w:rFonts w:ascii="Times New Roman" w:hAnsi="Times New Roman"/>
          <w:sz w:val="22"/>
          <w:szCs w:val="22"/>
          <w:lang w:val="ru-RU"/>
        </w:rPr>
        <w:t>10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t>10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>лет</w:t>
      </w:r>
      <w:r>
        <w:rPr>
          <w:rFonts w:ascii="Times New Roman" w:hAnsi="Times New Roman"/>
          <w:sz w:val="22"/>
          <w:szCs w:val="22"/>
          <w:lang w:val="ru-RU"/>
        </w:rPr>
        <w:t xml:space="preserve">. Сколько распадов произойдет в 0,1 </w:t>
      </w:r>
      <w:r>
        <w:rPr>
          <w:rFonts w:ascii="Times New Roman" w:hAnsi="Times New Roman"/>
          <w:i/>
          <w:sz w:val="22"/>
          <w:szCs w:val="22"/>
          <w:lang w:val="ru-RU"/>
        </w:rPr>
        <w:t>мг</w:t>
      </w:r>
      <w:r>
        <w:rPr>
          <w:rFonts w:ascii="Times New Roman" w:hAnsi="Times New Roman"/>
          <w:sz w:val="22"/>
          <w:szCs w:val="22"/>
          <w:lang w:val="ru-RU"/>
        </w:rPr>
        <w:t xml:space="preserve"> тория в 1 </w:t>
      </w:r>
      <w:r>
        <w:rPr>
          <w:rFonts w:ascii="Times New Roman" w:hAnsi="Times New Roman"/>
          <w:i/>
          <w:sz w:val="22"/>
          <w:szCs w:val="22"/>
          <w:lang w:val="ru-RU"/>
        </w:rPr>
        <w:t>мин</w:t>
      </w:r>
      <w:r>
        <w:rPr>
          <w:rFonts w:ascii="Times New Roman" w:hAnsi="Times New Roman"/>
          <w:sz w:val="22"/>
          <w:szCs w:val="22"/>
          <w:lang w:val="ru-RU"/>
        </w:rPr>
        <w:t xml:space="preserve"> и на сколько процентов уменьшится активность препарата за 1 </w:t>
      </w:r>
      <w:r>
        <w:rPr>
          <w:rFonts w:ascii="Times New Roman" w:hAnsi="Times New Roman"/>
          <w:i/>
          <w:sz w:val="22"/>
          <w:szCs w:val="22"/>
          <w:lang w:val="ru-RU"/>
        </w:rPr>
        <w:t>год</w:t>
      </w:r>
      <w:r>
        <w:rPr>
          <w:rFonts w:ascii="Times New Roman" w:hAnsi="Times New Roman"/>
          <w:sz w:val="22"/>
          <w:szCs w:val="22"/>
          <w:lang w:val="ru-RU"/>
        </w:rPr>
        <w:t>?</w:t>
      </w:r>
    </w:p>
    <w:p w:rsidR="00605E12" w:rsidRPr="00D03528" w:rsidRDefault="00605E12">
      <w:pPr>
        <w:rPr>
          <w:lang w:val="ru-RU"/>
        </w:rPr>
      </w:pPr>
    </w:p>
    <w:sectPr w:rsidR="00605E12" w:rsidRPr="00D03528" w:rsidSect="0060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20C"/>
    <w:multiLevelType w:val="hybridMultilevel"/>
    <w:tmpl w:val="62B6734C"/>
    <w:lvl w:ilvl="0" w:tplc="16D2D6DE">
      <w:start w:val="1"/>
      <w:numFmt w:val="decimal"/>
      <w:lvlText w:val="%1."/>
      <w:lvlJc w:val="left"/>
      <w:pPr>
        <w:tabs>
          <w:tab w:val="num" w:pos="113"/>
        </w:tabs>
        <w:ind w:left="57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B37E8"/>
    <w:multiLevelType w:val="hybridMultilevel"/>
    <w:tmpl w:val="029678DC"/>
    <w:lvl w:ilvl="0" w:tplc="06240C8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03528"/>
    <w:rsid w:val="00053E3A"/>
    <w:rsid w:val="00605E12"/>
    <w:rsid w:val="008D03FC"/>
    <w:rsid w:val="00D0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8"/>
    <w:pPr>
      <w:spacing w:after="0" w:line="240" w:lineRule="auto"/>
    </w:pPr>
    <w:rPr>
      <w:rFonts w:ascii="Roman PS" w:eastAsia="Times New Roman" w:hAnsi="Roman PS" w:cs="Roman PS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528"/>
    <w:pPr>
      <w:tabs>
        <w:tab w:val="left" w:pos="567"/>
      </w:tabs>
      <w:autoSpaceDE w:val="0"/>
      <w:autoSpaceDN w:val="0"/>
      <w:ind w:firstLine="284"/>
      <w:jc w:val="both"/>
    </w:pPr>
    <w:rPr>
      <w:rFonts w:cs="Times New Roman"/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D03528"/>
    <w:rPr>
      <w:rFonts w:ascii="Roman PS" w:eastAsia="Times New Roman" w:hAnsi="Roman P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2013-01-13T16:28:00Z</dcterms:created>
  <dcterms:modified xsi:type="dcterms:W3CDTF">2013-01-13T16:41:00Z</dcterms:modified>
</cp:coreProperties>
</file>