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2F" w:rsidRPr="00B01D2F" w:rsidRDefault="00B01D2F" w:rsidP="00B01D2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B01D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адача 3</w:t>
      </w:r>
    </w:p>
    <w:p w:rsidR="00B01D2F" w:rsidRPr="00B01D2F" w:rsidRDefault="00B01D2F" w:rsidP="00B01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01D2F" w:rsidRPr="00B01D2F" w:rsidRDefault="00B01D2F" w:rsidP="00B01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Для указанной в табл. 6.4  передаточной функции 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W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= </w:t>
      </w:r>
      <w:proofErr w:type="gramStart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U</w:t>
      </w:r>
      <w:proofErr w:type="spellStart"/>
      <w:proofErr w:type="gramEnd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</w:t>
      </w:r>
      <w:proofErr w:type="spellEnd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)/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U</w:t>
      </w:r>
      <w:proofErr w:type="spellStart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вх</w:t>
      </w:r>
      <w:proofErr w:type="spellEnd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),</w:t>
      </w:r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где </w:t>
      </w:r>
      <w:proofErr w:type="spellStart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U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вых</w:t>
      </w:r>
      <w:proofErr w:type="spellEnd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(p), 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U</w:t>
      </w:r>
      <w:proofErr w:type="spellStart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вх</w:t>
      </w:r>
      <w:proofErr w:type="spellEnd"/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 w:rsidRPr="00B01D2F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- изображения по Лапласу входной и выходной  координат, привести упрощенную принципиальную схему звена, реализующего эту функцию, полагая, что оно выполнено на основе одного или нескольких операционных усилителей. Рассчитать значения активных и реактивных сопротивлений во входных цепях и цепях обратной связи операционных  усилителей, при которых будут получены параметры указанной в задании передаточной функции.</w:t>
      </w:r>
    </w:p>
    <w:p w:rsidR="00B01D2F" w:rsidRPr="00B01D2F" w:rsidRDefault="00B01D2F" w:rsidP="00B01D2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01D2F" w:rsidRPr="00B01D2F" w:rsidRDefault="00B01D2F" w:rsidP="00B01D2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Вид передаточной функц</w:t>
      </w:r>
      <w:proofErr w:type="gramStart"/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ии и ее</w:t>
      </w:r>
      <w:proofErr w:type="gramEnd"/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параметры выбираются из табл. 6.4 в соответствии с предпоследней и последней цифрами номера зачетной книжки.</w:t>
      </w:r>
    </w:p>
    <w:p w:rsidR="00B01D2F" w:rsidRPr="00B01D2F" w:rsidRDefault="00B01D2F" w:rsidP="00B01D2F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01D2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Таблица 6.4</w:t>
      </w:r>
    </w:p>
    <w:p w:rsidR="00B01D2F" w:rsidRPr="00B01D2F" w:rsidRDefault="00B01D2F" w:rsidP="00B01D2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699"/>
        <w:gridCol w:w="2109"/>
        <w:gridCol w:w="1843"/>
      </w:tblGrid>
      <w:tr w:rsidR="00B01D2F" w:rsidRPr="00B01D2F" w:rsidTr="00B01D2F">
        <w:trPr>
          <w:jc w:val="center"/>
        </w:trPr>
        <w:tc>
          <w:tcPr>
            <w:tcW w:w="2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2F" w:rsidRPr="00B01D2F" w:rsidRDefault="00B01D2F" w:rsidP="00B01D2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Передаточная функция 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B01D2F" w:rsidRPr="00B01D2F" w:rsidRDefault="00B01D2F" w:rsidP="00B01D2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2F" w:rsidRPr="00B01D2F" w:rsidRDefault="00B01D2F" w:rsidP="00B01D2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Коэффициент</w:t>
            </w:r>
            <w:proofErr w:type="gramStart"/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</w:t>
            </w:r>
            <w:proofErr w:type="gramEnd"/>
          </w:p>
        </w:tc>
        <w:tc>
          <w:tcPr>
            <w:tcW w:w="2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2F" w:rsidRPr="00B01D2F" w:rsidRDefault="00B01D2F" w:rsidP="00B01D2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Постоянная времени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  </w:t>
            </w: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2F" w:rsidRPr="00B01D2F" w:rsidRDefault="00B01D2F" w:rsidP="00B01D2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Постоянная времени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  </w:t>
            </w: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</w:t>
            </w:r>
          </w:p>
        </w:tc>
      </w:tr>
      <w:tr w:rsidR="00B01D2F" w:rsidRPr="00B01D2F" w:rsidTr="00B01D2F">
        <w:trPr>
          <w:jc w:val="center"/>
        </w:trPr>
        <w:tc>
          <w:tcPr>
            <w:tcW w:w="2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2F" w:rsidRPr="00B01D2F" w:rsidRDefault="00B01D2F" w:rsidP="00B01D2F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k/[(T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1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p+1)(T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B01D2F">
              <w:rPr>
                <w:rFonts w:ascii="inherit" w:eastAsia="Times New Roman" w:hAnsi="inherit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p1)]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D2F" w:rsidRPr="00B01D2F" w:rsidRDefault="00B01D2F" w:rsidP="000477AB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10,00</w:t>
            </w:r>
          </w:p>
        </w:tc>
        <w:tc>
          <w:tcPr>
            <w:tcW w:w="2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D2F" w:rsidRPr="00B01D2F" w:rsidRDefault="00B01D2F" w:rsidP="000477AB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0,44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D2F" w:rsidRPr="00B01D2F" w:rsidRDefault="00B01D2F" w:rsidP="000477AB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r w:rsidRPr="00B01D2F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0,23</w:t>
            </w:r>
          </w:p>
        </w:tc>
      </w:tr>
    </w:tbl>
    <w:p w:rsidR="00A24537" w:rsidRDefault="00A24537"/>
    <w:p w:rsidR="00150A38" w:rsidRPr="00150A38" w:rsidRDefault="00150A38" w:rsidP="00150A3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0A3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Указания к задаче 3</w:t>
      </w:r>
    </w:p>
    <w:p w:rsidR="00150A38" w:rsidRPr="00150A38" w:rsidRDefault="00150A38" w:rsidP="00150A38">
      <w:pPr>
        <w:shd w:val="clear" w:color="auto" w:fill="FFFFFF"/>
        <w:spacing w:after="0" w:line="165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0A3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50A38" w:rsidRPr="00150A38" w:rsidRDefault="00150A38" w:rsidP="00150A3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Операционные усилители, на основе которых будет выполняться принципиальная  схема звена системы автоматики, их схемы включения и передаточные функции рассмотрены в /1, 6/. Используем схему включения усилителя по инверсному входу, приведенную на рис. 4.2,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,  в которой сопротивление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R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берем равным нулю.</w:t>
      </w:r>
      <w:proofErr w:type="gramEnd"/>
    </w:p>
    <w:p w:rsidR="00150A38" w:rsidRPr="00150A38" w:rsidRDefault="00150A38" w:rsidP="00150A3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Ниже приведен пример выполнения основных пунктов задачи 3 для следующего варианта передаточной функции</w:t>
      </w:r>
    </w:p>
    <w:p w:rsidR="00150A38" w:rsidRPr="00150A38" w:rsidRDefault="00150A38" w:rsidP="00150A3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2369185" cy="448945"/>
            <wp:effectExtent l="0" t="0" r="0" b="8255"/>
            <wp:docPr id="2" name="Рисунок 2" descr="http://www.initkms.ru/library/img.php?d=el_sys_avt&amp;i=pic12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itkms.ru/library/img.php?d=el_sys_avt&amp;i=pic129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50A38" w:rsidRPr="00150A38" w:rsidRDefault="00150A38" w:rsidP="00150A3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Очевидно, что данная передаточная функция состоит из суммы передаточных функций пропорционально-дифференциальной части  и апериодической части и может быть записана в виде</w:t>
      </w:r>
    </w:p>
    <w:p w:rsidR="00150A38" w:rsidRPr="00150A38" w:rsidRDefault="00150A38" w:rsidP="00150A38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3200400" cy="415925"/>
            <wp:effectExtent l="0" t="0" r="0" b="3175"/>
            <wp:docPr id="1" name="Рисунок 1" descr="http://www.initkms.ru/library/img.php?d=el_sys_avt&amp;i=pic12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itkms.ru/library/img.php?d=el_sys_avt&amp;i=pic129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,                      (6.7)</w:t>
      </w:r>
    </w:p>
    <w:p w:rsidR="00150A38" w:rsidRPr="00150A38" w:rsidRDefault="00150A38" w:rsidP="00150A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38475" cy="2857500"/>
            <wp:effectExtent l="0" t="0" r="9525" b="0"/>
            <wp:wrapSquare wrapText="bothSides"/>
            <wp:docPr id="3" name="Рисунок 3" descr="http://www.initkms.ru/library/img.php?d=el_sys_avt&amp;i=pic12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itkms.ru/library/img.php?d=el_sys_avt&amp;i=pic129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где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W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ПД(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 = </w:t>
      </w:r>
      <w:proofErr w:type="gramStart"/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k</w:t>
      </w:r>
      <w:proofErr w:type="gramEnd"/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П(1+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- передаточная функция пропорционально-дифференциальной части, в которой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k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П= 3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= 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0,1/3 = 0,033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с;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W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 = 1/(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+ 1)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- передаточная функция апериодической части, в которой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 = 0,2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 с.</w:t>
      </w:r>
    </w:p>
    <w:p w:rsidR="00150A38" w:rsidRPr="00150A38" w:rsidRDefault="00150A38" w:rsidP="00150A3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Схемная реализация пропорционально-дифференциальной части на операционном усилителе приведена на рис. 4.6, </w:t>
      </w:r>
      <w:r w:rsidRPr="00150A3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50A38" w:rsidRPr="00150A38" w:rsidRDefault="00150A38" w:rsidP="00150A38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Апериодическая часть может быть реализована на операционном усилителе, во входной цепи которого будет активное сопротивление, а в     цепи обратной связи - параллельное соединение активного </w:t>
      </w:r>
      <w:r w:rsidRPr="00150A38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сопротивления и конденсатора.</w:t>
      </w:r>
    </w:p>
    <w:p w:rsidR="00150A38" w:rsidRPr="00150A38" w:rsidRDefault="00150A38" w:rsidP="00150A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0A3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Суммирование выходных напряжений пропорционально-</w:t>
      </w:r>
      <w:proofErr w:type="spellStart"/>
      <w:r>
        <w:rPr>
          <w:rFonts w:ascii="inherit" w:hAnsi="inherit" w:cs="Helvetica"/>
          <w:color w:val="000000"/>
          <w:bdr w:val="none" w:sz="0" w:space="0" w:color="auto" w:frame="1"/>
        </w:rPr>
        <w:t>дифферен</w:t>
      </w:r>
      <w:proofErr w:type="spellEnd"/>
      <w:r>
        <w:rPr>
          <w:rFonts w:ascii="inherit" w:hAnsi="inherit" w:cs="Helvetica"/>
          <w:color w:val="000000"/>
          <w:bdr w:val="none" w:sz="0" w:space="0" w:color="auto" w:frame="1"/>
        </w:rPr>
        <w:t>-</w:t>
      </w:r>
      <w:proofErr w:type="spellStart"/>
      <w:r>
        <w:rPr>
          <w:rFonts w:ascii="inherit" w:hAnsi="inherit" w:cs="Helvetica"/>
          <w:color w:val="000000"/>
          <w:bdr w:val="none" w:sz="0" w:space="0" w:color="auto" w:frame="1"/>
        </w:rPr>
        <w:t>циальной</w:t>
      </w:r>
      <w:proofErr w:type="spellEnd"/>
      <w:r>
        <w:rPr>
          <w:rFonts w:ascii="inherit" w:hAnsi="inherit" w:cs="Helvetica"/>
          <w:color w:val="000000"/>
          <w:bdr w:val="none" w:sz="0" w:space="0" w:color="auto" w:frame="1"/>
        </w:rPr>
        <w:t xml:space="preserve"> и апериодической частей можно выполнить на включенном по инверсному входу операционном усилителе, во входных цепях которого и в цепи обратной связи будут активные сопротивления.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На рис. 6.6 приведена принципиальная схема, реализующая звено с  передаточной функцией (6.7). На операционном  усилителе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</w:t>
      </w:r>
      <w:proofErr w:type="gramEnd"/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выполнена пропорционально-дифференциальная часть звена, на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А2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апериодическая часть, а на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выполнено суммирование выходных напряжений пропорционально-дифференциальной  и апериодической частей.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Коэффициент передачи усилителя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по входу с сопротивлением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7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будет равен 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-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6/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7</w:t>
      </w:r>
      <w:r>
        <w:rPr>
          <w:rFonts w:ascii="inherit" w:hAnsi="inherit" w:cs="Helvetica"/>
          <w:color w:val="000000"/>
          <w:bdr w:val="none" w:sz="0" w:space="0" w:color="auto" w:frame="1"/>
        </w:rPr>
        <w:t>, а по входу с сопротивлением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5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будет равен -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6/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5</w:t>
      </w:r>
      <w:r>
        <w:rPr>
          <w:rFonts w:ascii="inherit" w:hAnsi="inherit" w:cs="Helvetica"/>
          <w:color w:val="000000"/>
          <w:bdr w:val="none" w:sz="0" w:space="0" w:color="auto" w:frame="1"/>
        </w:rPr>
        <w:t>. Для того чтобы коэффициенты по входам были одинаковы и равны -1, требуется выполнение условия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5 =</w:t>
      </w:r>
      <w:r>
        <w:rPr>
          <w:rStyle w:val="apple-converted-space"/>
          <w:rFonts w:ascii="inherit" w:hAnsi="inherit" w:cs="Helvetica"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6 = =</w:t>
      </w:r>
      <w:r>
        <w:rPr>
          <w:rStyle w:val="apple-converted-space"/>
          <w:rFonts w:ascii="inherit" w:hAnsi="inherit" w:cs="Helvetica"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7</w:t>
      </w:r>
      <w:r>
        <w:rPr>
          <w:rFonts w:ascii="inherit" w:hAnsi="inherit" w:cs="Helvetica"/>
          <w:color w:val="000000"/>
          <w:bdr w:val="none" w:sz="0" w:space="0" w:color="auto" w:frame="1"/>
        </w:rPr>
        <w:t>. При использовании типовых микросхем операционных усилителей эти сопротивления рекомендуется выбирать в пределах 10 - 500 кОм. Примем значения сопротивлений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5</w:t>
      </w:r>
      <w:r>
        <w:rPr>
          <w:rFonts w:ascii="inherit" w:hAnsi="inherit" w:cs="Helvetica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6</w:t>
      </w:r>
      <w:r>
        <w:rPr>
          <w:rFonts w:ascii="inherit" w:hAnsi="inherit" w:cs="Helvetica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7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равными по 50 кОм.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Комплексное сопротивление входной цепи усилителя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</w:t>
      </w:r>
      <w:proofErr w:type="gramEnd"/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равно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363345" cy="415925"/>
            <wp:effectExtent l="0" t="0" r="8255" b="3175"/>
            <wp:docPr id="10" name="Рисунок 10" descr="http://www.initkms.ru/library/img.php?d=el_sys_avt&amp;i=pic13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itkms.ru/library/img.php?d=el_sys_avt&amp;i=pic130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color w:val="000000"/>
          <w:bdr w:val="none" w:sz="0" w:space="0" w:color="auto" w:frame="1"/>
        </w:rPr>
        <w:t>,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а комплексное сопротивление цепи обратной связи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889635" cy="224155"/>
            <wp:effectExtent l="0" t="0" r="5715" b="4445"/>
            <wp:docPr id="9" name="Рисунок 9" descr="http://www.initkms.ru/library/img.php?d=el_sys_avt&amp;i=pic13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itkms.ru/library/img.php?d=el_sys_avt&amp;i=pic130_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color w:val="000000"/>
          <w:bdr w:val="none" w:sz="0" w:space="0" w:color="auto" w:frame="1"/>
        </w:rPr>
        <w:t>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Передаточная функция усилителя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</w:t>
      </w:r>
      <w:proofErr w:type="gramEnd"/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b/>
          <w:bCs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2527300" cy="448945"/>
            <wp:effectExtent l="0" t="0" r="6350" b="8255"/>
            <wp:docPr id="8" name="Рисунок 8" descr="http://www.initkms.ru/library/img.php?d=el_sys_avt&amp;i=pic13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itkms.ru/library/img.php?d=el_sys_avt&amp;i=pic130_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Полагая, что без учета инверсии входного сигнала усилителя передаточная функция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W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1(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p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)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равна составляющей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W</w:t>
      </w:r>
      <w:proofErr w:type="gramEnd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ПД(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p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)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из выражения (6.7), имеем: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2/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 = 3</w:t>
      </w:r>
      <w:r>
        <w:rPr>
          <w:rFonts w:ascii="inherit" w:hAnsi="inherit" w:cs="Helvetica"/>
          <w:color w:val="000000"/>
          <w:bdr w:val="none" w:sz="0" w:space="0" w:color="auto" w:frame="1"/>
        </w:rPr>
        <w:t>;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C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 = 0,033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с.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Приняв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=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300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кОм, найдем значение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=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</w:t>
      </w:r>
      <w:r>
        <w:rPr>
          <w:rFonts w:ascii="inherit" w:hAnsi="inherit" w:cs="Helvetica"/>
          <w:color w:val="000000"/>
          <w:bdr w:val="none" w:sz="0" w:space="0" w:color="auto" w:frame="1"/>
        </w:rPr>
        <w:t>/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=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300/3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=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100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кОм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и значение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С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</w:t>
      </w:r>
      <w:proofErr w:type="gramEnd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 xml:space="preserve"> = 0,033/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 = 0,033/(100 000) = 0,00000033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Ф =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0,33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мкФ.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Комплексное сопротивление входной цепи усилителя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</w:t>
      </w:r>
      <w:proofErr w:type="gramEnd"/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равно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16205" cy="215900"/>
            <wp:effectExtent l="0" t="0" r="0" b="0"/>
            <wp:docPr id="7" name="Рисунок 7" descr="http://www.initkms.ru/library/img.php?d=el_sys_avt&amp;i=pic13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itkms.ru/library/img.php?d=el_sys_avt&amp;i=pic130_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798195" cy="241300"/>
            <wp:effectExtent l="0" t="0" r="1905" b="6350"/>
            <wp:docPr id="6" name="Рисунок 6" descr="http://www.initkms.ru/library/img.php?d=el_sys_avt&amp;i=pic13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itkms.ru/library/img.php?d=el_sys_avt&amp;i=pic130_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color w:val="000000"/>
          <w:bdr w:val="none" w:sz="0" w:space="0" w:color="auto" w:frame="1"/>
        </w:rPr>
        <w:t>,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а комплексное сопротивление цепи обратной связи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304925" cy="481965"/>
            <wp:effectExtent l="0" t="0" r="9525" b="0"/>
            <wp:docPr id="5" name="Рисунок 5" descr="http://www.initkms.ru/library/img.php?d=el_sys_avt&amp;i=pic13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itkms.ru/library/img.php?d=el_sys_avt&amp;i=pic130_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color w:val="000000"/>
          <w:bdr w:val="none" w:sz="0" w:space="0" w:color="auto" w:frame="1"/>
        </w:rPr>
        <w:t>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Передаточная функция усилителя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</w:t>
      </w:r>
      <w:proofErr w:type="gramEnd"/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b/>
          <w:bCs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2444115" cy="532130"/>
            <wp:effectExtent l="0" t="0" r="0" b="1270"/>
            <wp:docPr id="4" name="Рисунок 4" descr="http://www.initkms.ru/library/img.php?d=el_sys_avt&amp;i=pic130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itkms.ru/library/img.php?d=el_sys_avt&amp;i=pic130_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Полагая, что без учета инверсии входного сигнала усилителя передаточная функция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W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2(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p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)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равна составляющей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W</w:t>
      </w:r>
      <w:proofErr w:type="gramEnd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А(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p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)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из выражения (6.7), имеем: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4/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3 = 1</w:t>
      </w:r>
      <w:r>
        <w:rPr>
          <w:rFonts w:ascii="inherit" w:hAnsi="inherit" w:cs="Helvetica"/>
          <w:color w:val="000000"/>
          <w:bdr w:val="none" w:sz="0" w:space="0" w:color="auto" w:frame="1"/>
        </w:rPr>
        <w:t>;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C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4 = 0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,2</w:t>
      </w:r>
      <w:proofErr w:type="gramEnd"/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с.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Приняв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=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100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кОм, найдем значение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4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=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3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=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100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кОм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и значение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С</w:t>
      </w:r>
      <w:proofErr w:type="gramStart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</w:t>
      </w:r>
      <w:proofErr w:type="gramEnd"/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 xml:space="preserve"> = 0,2/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  <w:lang w:val="en-US"/>
        </w:rPr>
        <w:t>R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4 = 0,2/(100 000) = 0,000002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Ф =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i/>
          <w:iCs/>
          <w:color w:val="000000"/>
          <w:bdr w:val="none" w:sz="0" w:space="0" w:color="auto" w:frame="1"/>
        </w:rPr>
        <w:t>2</w:t>
      </w:r>
      <w:r>
        <w:rPr>
          <w:rStyle w:val="apple-converted-space"/>
          <w:rFonts w:ascii="inherit" w:hAnsi="inherit" w:cs="Helvetica"/>
          <w:color w:val="000000"/>
          <w:bdr w:val="none" w:sz="0" w:space="0" w:color="auto" w:frame="1"/>
        </w:rPr>
        <w:t> </w:t>
      </w:r>
      <w:r>
        <w:rPr>
          <w:rFonts w:ascii="inherit" w:hAnsi="inherit" w:cs="Helvetica"/>
          <w:color w:val="000000"/>
          <w:bdr w:val="none" w:sz="0" w:space="0" w:color="auto" w:frame="1"/>
        </w:rPr>
        <w:t>мкФ.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lastRenderedPageBreak/>
        <w:t>Если в схему, приведенную на рис. 6.6, установить сопротивления и конденсаторы с рассчитанными  параметрами, то с учетом инверсий входных сигналов всеми     усилителями будем результирующую передаточную функцию этой схемы: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5112385" cy="448945"/>
            <wp:effectExtent l="0" t="0" r="0" b="8255"/>
            <wp:docPr id="11" name="Рисунок 11" descr="http://www.initkms.ru/library/img.php?d=el_sys_avt&amp;i=pic13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nitkms.ru/library/img.php?d=el_sys_avt&amp;i=pic131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color w:val="000000"/>
          <w:bdr w:val="none" w:sz="0" w:space="0" w:color="auto" w:frame="1"/>
        </w:rPr>
        <w:t>.</w:t>
      </w:r>
    </w:p>
    <w:p w:rsidR="00150A38" w:rsidRDefault="00150A38" w:rsidP="00150A38">
      <w:pPr>
        <w:pStyle w:val="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Последнее выражение соответствует заданной передаточной функции (6.7).</w:t>
      </w:r>
    </w:p>
    <w:p w:rsidR="00150A38" w:rsidRDefault="00150A38">
      <w:bookmarkStart w:id="0" w:name="_GoBack"/>
      <w:bookmarkEnd w:id="0"/>
    </w:p>
    <w:sectPr w:rsidR="0015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F"/>
    <w:rsid w:val="00150A38"/>
    <w:rsid w:val="00A24537"/>
    <w:rsid w:val="00B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B0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D2F"/>
  </w:style>
  <w:style w:type="paragraph" w:customStyle="1" w:styleId="normal">
    <w:name w:val="normal"/>
    <w:basedOn w:val="a"/>
    <w:rsid w:val="0015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B0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D2F"/>
  </w:style>
  <w:style w:type="paragraph" w:customStyle="1" w:styleId="normal">
    <w:name w:val="normal"/>
    <w:basedOn w:val="a"/>
    <w:rsid w:val="0015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3533</Characters>
  <Application>Microsoft Office Word</Application>
  <DocSecurity>0</DocSecurity>
  <Lines>29</Lines>
  <Paragraphs>8</Paragraphs>
  <ScaleCrop>false</ScaleCrop>
  <Company>Krokoz™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Albin</cp:lastModifiedBy>
  <cp:revision>4</cp:revision>
  <dcterms:created xsi:type="dcterms:W3CDTF">2013-01-02T01:12:00Z</dcterms:created>
  <dcterms:modified xsi:type="dcterms:W3CDTF">2013-01-09T03:25:00Z</dcterms:modified>
</cp:coreProperties>
</file>